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F9" w:rsidRDefault="00FD6DF9">
      <w:pPr>
        <w:spacing w:line="360" w:lineRule="auto"/>
        <w:jc w:val="center"/>
        <w:rPr>
          <w:rFonts w:ascii="宋体" w:hAnsi="宋体"/>
          <w:b/>
          <w:sz w:val="32"/>
          <w:szCs w:val="28"/>
        </w:rPr>
      </w:pPr>
    </w:p>
    <w:p w:rsidR="00FD6DF9" w:rsidRDefault="00FD6DF9">
      <w:pPr>
        <w:spacing w:line="360" w:lineRule="auto"/>
        <w:jc w:val="center"/>
        <w:rPr>
          <w:rFonts w:ascii="宋体" w:hAnsi="宋体"/>
          <w:b/>
          <w:sz w:val="32"/>
          <w:szCs w:val="28"/>
        </w:rPr>
      </w:pPr>
    </w:p>
    <w:p w:rsidR="00FD6DF9" w:rsidRDefault="00FD6DF9">
      <w:pPr>
        <w:spacing w:line="360" w:lineRule="auto"/>
        <w:jc w:val="center"/>
        <w:rPr>
          <w:rFonts w:ascii="宋体" w:hAnsi="宋体"/>
          <w:b/>
          <w:sz w:val="32"/>
          <w:szCs w:val="28"/>
        </w:rPr>
      </w:pPr>
    </w:p>
    <w:p w:rsidR="00FD6DF9" w:rsidRDefault="00FD6DF9">
      <w:pPr>
        <w:spacing w:line="360" w:lineRule="auto"/>
        <w:jc w:val="center"/>
        <w:rPr>
          <w:rFonts w:ascii="宋体" w:hAnsi="宋体"/>
          <w:b/>
          <w:sz w:val="32"/>
          <w:szCs w:val="28"/>
        </w:rPr>
      </w:pPr>
    </w:p>
    <w:p w:rsidR="00FD6DF9" w:rsidRDefault="00FD6DF9">
      <w:pPr>
        <w:spacing w:line="600" w:lineRule="exact"/>
        <w:jc w:val="center"/>
        <w:rPr>
          <w:rFonts w:ascii="方正小标宋简体" w:eastAsia="方正小标宋简体" w:hAnsi="方正小标宋简体" w:cs="方正小标宋简体"/>
          <w:bCs/>
          <w:kern w:val="0"/>
          <w:sz w:val="44"/>
          <w:szCs w:val="44"/>
        </w:rPr>
      </w:pPr>
    </w:p>
    <w:p w:rsidR="00FD6DF9" w:rsidRDefault="007D05EA">
      <w:pPr>
        <w:spacing w:line="600" w:lineRule="exact"/>
        <w:jc w:val="center"/>
        <w:rPr>
          <w:rFonts w:ascii="方正小标宋简体" w:eastAsia="方正小标宋简体" w:hAnsi="方正小标宋简体" w:cs="方正小标宋简体"/>
          <w:bCs/>
          <w:kern w:val="0"/>
          <w:sz w:val="44"/>
          <w:szCs w:val="44"/>
        </w:rPr>
      </w:pPr>
      <w:proofErr w:type="gramStart"/>
      <w:r>
        <w:rPr>
          <w:rFonts w:ascii="仿宋_GB2312" w:eastAsia="仿宋_GB2312" w:hAnsi="仿宋_GB2312" w:cs="仿宋_GB2312" w:hint="eastAsia"/>
          <w:spacing w:val="-4"/>
          <w:sz w:val="32"/>
        </w:rPr>
        <w:t>质评处</w:t>
      </w:r>
      <w:proofErr w:type="gramEnd"/>
      <w:r>
        <w:rPr>
          <w:rFonts w:ascii="仿宋_GB2312" w:eastAsia="仿宋_GB2312" w:hAnsi="仿宋_GB2312" w:cs="仿宋_GB2312" w:hint="eastAsia"/>
          <w:spacing w:val="-4"/>
          <w:sz w:val="32"/>
        </w:rPr>
        <w:t>发</w:t>
      </w:r>
      <w:r>
        <w:rPr>
          <w:rFonts w:ascii="仿宋_GB2312" w:eastAsia="仿宋_GB2312" w:hAnsi="仿宋_GB2312" w:cs="仿宋_GB2312" w:hint="eastAsia"/>
          <w:sz w:val="32"/>
        </w:rPr>
        <w:t>〔</w:t>
      </w:r>
      <w:r>
        <w:rPr>
          <w:rFonts w:ascii="仿宋_GB2312" w:eastAsia="仿宋_GB2312" w:hAnsi="仿宋_GB2312" w:cs="仿宋_GB2312" w:hint="eastAsia"/>
          <w:sz w:val="32"/>
        </w:rPr>
        <w:t>2018</w:t>
      </w:r>
      <w:r>
        <w:rPr>
          <w:rFonts w:ascii="仿宋_GB2312" w:eastAsia="仿宋_GB2312" w:hAnsi="仿宋_GB2312" w:cs="仿宋_GB2312" w:hint="eastAsia"/>
          <w:sz w:val="32"/>
        </w:rPr>
        <w:t>〕</w:t>
      </w:r>
      <w:r>
        <w:rPr>
          <w:rFonts w:ascii="仿宋_GB2312" w:eastAsia="仿宋_GB2312" w:hAnsi="仿宋_GB2312" w:cs="仿宋_GB2312" w:hint="eastAsia"/>
          <w:sz w:val="32"/>
        </w:rPr>
        <w:t>36</w:t>
      </w:r>
      <w:r>
        <w:rPr>
          <w:rFonts w:ascii="仿宋_GB2312" w:eastAsia="仿宋_GB2312" w:hAnsi="仿宋_GB2312" w:cs="仿宋_GB2312" w:hint="eastAsia"/>
          <w:sz w:val="32"/>
        </w:rPr>
        <w:t>号</w:t>
      </w:r>
    </w:p>
    <w:p w:rsidR="00FD6DF9" w:rsidRDefault="00FD6DF9">
      <w:pPr>
        <w:spacing w:line="600" w:lineRule="exact"/>
        <w:jc w:val="center"/>
        <w:rPr>
          <w:rFonts w:ascii="方正小标宋简体" w:eastAsia="方正小标宋简体" w:hAnsi="方正小标宋简体" w:cs="方正小标宋简体"/>
          <w:bCs/>
          <w:kern w:val="0"/>
          <w:sz w:val="44"/>
          <w:szCs w:val="44"/>
        </w:rPr>
      </w:pPr>
    </w:p>
    <w:p w:rsidR="00FD6DF9" w:rsidRDefault="007D05E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关于做好本科教学工作审核评估支撑材料</w:t>
      </w:r>
    </w:p>
    <w:p w:rsidR="00FD6DF9" w:rsidRDefault="007D05E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收集与整理工作的通知</w:t>
      </w:r>
    </w:p>
    <w:p w:rsidR="00FD6DF9" w:rsidRDefault="00FD6DF9">
      <w:pPr>
        <w:spacing w:line="580" w:lineRule="exact"/>
        <w:rPr>
          <w:rFonts w:ascii="仿宋_GB2312" w:eastAsia="仿宋_GB2312"/>
          <w:sz w:val="24"/>
        </w:rPr>
      </w:pPr>
    </w:p>
    <w:p w:rsidR="00FD6DF9" w:rsidRDefault="007D05EA">
      <w:pPr>
        <w:spacing w:line="560" w:lineRule="exact"/>
        <w:rPr>
          <w:rFonts w:eastAsia="仿宋_GB2312"/>
          <w:sz w:val="32"/>
          <w:szCs w:val="30"/>
        </w:rPr>
      </w:pPr>
      <w:r>
        <w:rPr>
          <w:rFonts w:eastAsia="仿宋_GB2312" w:hint="eastAsia"/>
          <w:sz w:val="32"/>
          <w:szCs w:val="30"/>
        </w:rPr>
        <w:t>各单位、各部门：</w:t>
      </w:r>
    </w:p>
    <w:p w:rsidR="00FD6DF9" w:rsidRDefault="007D05EA">
      <w:pPr>
        <w:spacing w:line="560" w:lineRule="exact"/>
        <w:ind w:firstLineChars="200" w:firstLine="640"/>
        <w:rPr>
          <w:rFonts w:eastAsia="仿宋_GB2312"/>
          <w:sz w:val="32"/>
          <w:szCs w:val="30"/>
        </w:rPr>
      </w:pPr>
      <w:r>
        <w:rPr>
          <w:rFonts w:eastAsia="仿宋_GB2312" w:hint="eastAsia"/>
          <w:sz w:val="32"/>
          <w:szCs w:val="30"/>
        </w:rPr>
        <w:t>根据《教育部关于开展普通高等学校本科教学工作审核评估的通知》（</w:t>
      </w:r>
      <w:proofErr w:type="gramStart"/>
      <w:r>
        <w:rPr>
          <w:rFonts w:eastAsia="仿宋_GB2312" w:hint="eastAsia"/>
          <w:sz w:val="32"/>
          <w:szCs w:val="30"/>
        </w:rPr>
        <w:t>教高〔</w:t>
      </w:r>
      <w:r>
        <w:rPr>
          <w:rFonts w:eastAsia="仿宋_GB2312" w:hint="eastAsia"/>
          <w:sz w:val="32"/>
          <w:szCs w:val="30"/>
        </w:rPr>
        <w:t>2013</w:t>
      </w:r>
      <w:r>
        <w:rPr>
          <w:rFonts w:eastAsia="仿宋_GB2312" w:hint="eastAsia"/>
          <w:sz w:val="32"/>
          <w:szCs w:val="30"/>
        </w:rPr>
        <w:t>〕</w:t>
      </w:r>
      <w:proofErr w:type="gramEnd"/>
      <w:r>
        <w:rPr>
          <w:rFonts w:eastAsia="仿宋_GB2312" w:hint="eastAsia"/>
          <w:sz w:val="32"/>
          <w:szCs w:val="30"/>
        </w:rPr>
        <w:t>10</w:t>
      </w:r>
      <w:r>
        <w:rPr>
          <w:rFonts w:eastAsia="仿宋_GB2312" w:hint="eastAsia"/>
          <w:sz w:val="32"/>
          <w:szCs w:val="30"/>
        </w:rPr>
        <w:t>号）的精神，</w:t>
      </w:r>
      <w:r>
        <w:rPr>
          <w:rFonts w:eastAsia="仿宋_GB2312" w:hint="eastAsia"/>
          <w:sz w:val="32"/>
          <w:szCs w:val="30"/>
        </w:rPr>
        <w:t>2019</w:t>
      </w:r>
      <w:r>
        <w:rPr>
          <w:rFonts w:eastAsia="仿宋_GB2312" w:hint="eastAsia"/>
          <w:sz w:val="32"/>
          <w:szCs w:val="30"/>
        </w:rPr>
        <w:t>年</w:t>
      </w:r>
      <w:r>
        <w:rPr>
          <w:rFonts w:eastAsia="仿宋_GB2312" w:hint="eastAsia"/>
          <w:sz w:val="32"/>
          <w:szCs w:val="30"/>
        </w:rPr>
        <w:t>4</w:t>
      </w:r>
      <w:r>
        <w:rPr>
          <w:rFonts w:eastAsia="仿宋_GB2312" w:hint="eastAsia"/>
          <w:sz w:val="32"/>
          <w:szCs w:val="30"/>
        </w:rPr>
        <w:t>月下旬，教育部高等教育教学评估中心将组织专家到我校开展本科教学工作审核评估。为全面、及时、准确地收集和整理学校本科教学审核评估自评报告支撑材料，充分展示我校本科教学工作的优良成果，便于教育部评估专家组入校实地考察，同时也为建立与完善符合教学规律、符合我校实际情况的教学档案规范制度，特制定我校迎</w:t>
      </w:r>
      <w:proofErr w:type="gramStart"/>
      <w:r>
        <w:rPr>
          <w:rFonts w:eastAsia="仿宋_GB2312" w:hint="eastAsia"/>
          <w:sz w:val="32"/>
          <w:szCs w:val="30"/>
        </w:rPr>
        <w:t>评材料</w:t>
      </w:r>
      <w:proofErr w:type="gramEnd"/>
      <w:r>
        <w:rPr>
          <w:rFonts w:eastAsia="仿宋_GB2312" w:hint="eastAsia"/>
          <w:sz w:val="32"/>
          <w:szCs w:val="30"/>
        </w:rPr>
        <w:t>收集与整理工作要求。各评估材料工作组、各职能部门按照本通知要求做好支撑材料收集与整理工作，各学院可参照本通</w:t>
      </w:r>
      <w:r>
        <w:rPr>
          <w:rFonts w:eastAsia="仿宋_GB2312" w:hint="eastAsia"/>
          <w:sz w:val="32"/>
          <w:szCs w:val="30"/>
        </w:rPr>
        <w:t>知要求执行。</w:t>
      </w:r>
    </w:p>
    <w:p w:rsidR="00FD6DF9" w:rsidRDefault="007D05EA">
      <w:pPr>
        <w:spacing w:line="560" w:lineRule="exact"/>
        <w:ind w:firstLineChars="200" w:firstLine="640"/>
        <w:rPr>
          <w:rFonts w:ascii="黑体" w:eastAsia="黑体"/>
          <w:sz w:val="32"/>
          <w:szCs w:val="32"/>
        </w:rPr>
      </w:pPr>
      <w:r>
        <w:rPr>
          <w:rFonts w:ascii="黑体" w:eastAsia="黑体" w:hint="eastAsia"/>
          <w:sz w:val="32"/>
          <w:szCs w:val="32"/>
        </w:rPr>
        <w:t>一、评估支撑材料建设的基本原则</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1.</w:t>
      </w:r>
      <w:r>
        <w:rPr>
          <w:rFonts w:eastAsia="仿宋_GB2312" w:hint="eastAsia"/>
          <w:b/>
          <w:sz w:val="32"/>
          <w:szCs w:val="30"/>
        </w:rPr>
        <w:t>真实合理性原则</w:t>
      </w:r>
    </w:p>
    <w:p w:rsidR="00FD6DF9" w:rsidRDefault="007D05EA">
      <w:pPr>
        <w:spacing w:line="560" w:lineRule="exact"/>
        <w:ind w:firstLineChars="200" w:firstLine="640"/>
        <w:rPr>
          <w:rFonts w:eastAsia="仿宋_GB2312"/>
          <w:sz w:val="32"/>
          <w:szCs w:val="30"/>
        </w:rPr>
      </w:pPr>
      <w:r>
        <w:rPr>
          <w:rFonts w:eastAsia="仿宋_GB2312" w:hint="eastAsia"/>
          <w:sz w:val="32"/>
          <w:szCs w:val="30"/>
        </w:rPr>
        <w:lastRenderedPageBreak/>
        <w:t>评估支撑材料收集的时间范围为</w:t>
      </w:r>
      <w:r>
        <w:rPr>
          <w:rFonts w:eastAsia="仿宋_GB2312" w:hint="eastAsia"/>
          <w:sz w:val="32"/>
          <w:szCs w:val="30"/>
        </w:rPr>
        <w:t>2015</w:t>
      </w:r>
      <w:r>
        <w:rPr>
          <w:rFonts w:eastAsia="仿宋_GB2312" w:hint="eastAsia"/>
          <w:sz w:val="32"/>
          <w:szCs w:val="30"/>
        </w:rPr>
        <w:t>年—</w:t>
      </w:r>
      <w:r>
        <w:rPr>
          <w:rFonts w:eastAsia="仿宋_GB2312" w:hint="eastAsia"/>
          <w:sz w:val="32"/>
          <w:szCs w:val="30"/>
        </w:rPr>
        <w:t>2018</w:t>
      </w:r>
      <w:r>
        <w:rPr>
          <w:rFonts w:eastAsia="仿宋_GB2312" w:hint="eastAsia"/>
          <w:sz w:val="32"/>
          <w:szCs w:val="30"/>
        </w:rPr>
        <w:t>年（自然年为</w:t>
      </w:r>
      <w:r>
        <w:rPr>
          <w:rFonts w:eastAsia="仿宋_GB2312" w:hint="eastAsia"/>
          <w:sz w:val="32"/>
          <w:szCs w:val="30"/>
        </w:rPr>
        <w:t>2016</w:t>
      </w:r>
      <w:r>
        <w:rPr>
          <w:rFonts w:eastAsia="仿宋_GB2312" w:hint="eastAsia"/>
          <w:sz w:val="32"/>
          <w:szCs w:val="30"/>
        </w:rPr>
        <w:t>年</w:t>
      </w:r>
      <w:r>
        <w:rPr>
          <w:rFonts w:eastAsia="仿宋_GB2312" w:hint="eastAsia"/>
          <w:sz w:val="32"/>
          <w:szCs w:val="30"/>
        </w:rPr>
        <w:t>1</w:t>
      </w:r>
      <w:r>
        <w:rPr>
          <w:rFonts w:eastAsia="仿宋_GB2312" w:hint="eastAsia"/>
          <w:sz w:val="32"/>
          <w:szCs w:val="30"/>
        </w:rPr>
        <w:t>月至</w:t>
      </w:r>
      <w:r>
        <w:rPr>
          <w:rFonts w:eastAsia="仿宋_GB2312" w:hint="eastAsia"/>
          <w:sz w:val="32"/>
          <w:szCs w:val="30"/>
        </w:rPr>
        <w:t>2018</w:t>
      </w:r>
      <w:r>
        <w:rPr>
          <w:rFonts w:eastAsia="仿宋_GB2312" w:hint="eastAsia"/>
          <w:sz w:val="32"/>
          <w:szCs w:val="30"/>
        </w:rPr>
        <w:t>年</w:t>
      </w:r>
      <w:r>
        <w:rPr>
          <w:rFonts w:eastAsia="仿宋_GB2312" w:hint="eastAsia"/>
          <w:sz w:val="32"/>
          <w:szCs w:val="30"/>
        </w:rPr>
        <w:t>12</w:t>
      </w:r>
      <w:r>
        <w:rPr>
          <w:rFonts w:eastAsia="仿宋_GB2312" w:hint="eastAsia"/>
          <w:sz w:val="32"/>
          <w:szCs w:val="30"/>
        </w:rPr>
        <w:t>月，学年度为</w:t>
      </w:r>
      <w:r>
        <w:rPr>
          <w:rFonts w:eastAsia="仿宋_GB2312" w:hint="eastAsia"/>
          <w:sz w:val="32"/>
          <w:szCs w:val="30"/>
        </w:rPr>
        <w:t>2015</w:t>
      </w:r>
      <w:r>
        <w:rPr>
          <w:rFonts w:eastAsia="仿宋_GB2312" w:hint="eastAsia"/>
          <w:sz w:val="32"/>
          <w:szCs w:val="30"/>
        </w:rPr>
        <w:t>年</w:t>
      </w:r>
      <w:r>
        <w:rPr>
          <w:rFonts w:eastAsia="仿宋_GB2312" w:hint="eastAsia"/>
          <w:sz w:val="32"/>
          <w:szCs w:val="30"/>
        </w:rPr>
        <w:t>9</w:t>
      </w:r>
      <w:r>
        <w:rPr>
          <w:rFonts w:eastAsia="仿宋_GB2312" w:hint="eastAsia"/>
          <w:sz w:val="32"/>
          <w:szCs w:val="30"/>
        </w:rPr>
        <w:t>月至</w:t>
      </w:r>
      <w:r>
        <w:rPr>
          <w:rFonts w:eastAsia="仿宋_GB2312" w:hint="eastAsia"/>
          <w:sz w:val="32"/>
          <w:szCs w:val="30"/>
        </w:rPr>
        <w:t>2018</w:t>
      </w:r>
      <w:r>
        <w:rPr>
          <w:rFonts w:eastAsia="仿宋_GB2312" w:hint="eastAsia"/>
          <w:sz w:val="32"/>
          <w:szCs w:val="30"/>
        </w:rPr>
        <w:t>年</w:t>
      </w:r>
      <w:r>
        <w:rPr>
          <w:rFonts w:eastAsia="仿宋_GB2312" w:hint="eastAsia"/>
          <w:sz w:val="32"/>
          <w:szCs w:val="30"/>
        </w:rPr>
        <w:t>12</w:t>
      </w:r>
      <w:r>
        <w:rPr>
          <w:rFonts w:eastAsia="仿宋_GB2312" w:hint="eastAsia"/>
          <w:sz w:val="32"/>
          <w:szCs w:val="30"/>
        </w:rPr>
        <w:t>月）。支撑材料的真实合理性既要</w:t>
      </w:r>
      <w:proofErr w:type="gramStart"/>
      <w:r>
        <w:rPr>
          <w:rFonts w:eastAsia="仿宋_GB2312" w:hint="eastAsia"/>
          <w:sz w:val="32"/>
          <w:szCs w:val="30"/>
        </w:rPr>
        <w:t>求材料</w:t>
      </w:r>
      <w:proofErr w:type="gramEnd"/>
      <w:r>
        <w:rPr>
          <w:rFonts w:eastAsia="仿宋_GB2312" w:hint="eastAsia"/>
          <w:sz w:val="32"/>
          <w:szCs w:val="30"/>
        </w:rPr>
        <w:t>真实可信、有据可查，又要符合学校评建工作总体要求。</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2.</w:t>
      </w:r>
      <w:r>
        <w:rPr>
          <w:rFonts w:eastAsia="仿宋_GB2312" w:hint="eastAsia"/>
          <w:b/>
          <w:sz w:val="32"/>
          <w:szCs w:val="30"/>
        </w:rPr>
        <w:t>统一性原则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评估支撑材料要做到“三统一”：一是全校的评建材料，统一支撑材料目录、统一格式；二是各部门的材料，数据要一致，符合学校教学基本状态数据库填报的数据要求，避免材料、数据之间的矛盾与错位；三是各学院自身的材料，要自成</w:t>
      </w:r>
      <w:r>
        <w:rPr>
          <w:rFonts w:eastAsia="仿宋_GB2312" w:hint="eastAsia"/>
          <w:sz w:val="32"/>
          <w:szCs w:val="30"/>
        </w:rPr>
        <w:t>系统，系统内各方面的材料要保持统一，内部的数据若出现在不同位置，不能相互矛盾。各部门各单位应有专人把关，以保证各类材料和数据的统一。</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3.</w:t>
      </w:r>
      <w:r>
        <w:rPr>
          <w:rFonts w:eastAsia="仿宋_GB2312" w:hint="eastAsia"/>
          <w:b/>
          <w:sz w:val="32"/>
          <w:szCs w:val="30"/>
        </w:rPr>
        <w:t>规范性原则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评估支撑材料的收集、整理、撰写、归档要规范统一；材料目录设置、文档格式、立卷归档及材料的保管、移交要符合学校统一的规范要求。</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4.</w:t>
      </w:r>
      <w:r>
        <w:rPr>
          <w:rFonts w:eastAsia="仿宋_GB2312" w:hint="eastAsia"/>
          <w:b/>
          <w:sz w:val="32"/>
          <w:szCs w:val="30"/>
        </w:rPr>
        <w:t>精干性原则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整理评估材料应该简洁精练，条理清楚，确保能准确地说明所对应的评估要点，为自评报告和综述、总结等提供最有说服力的支撑素材。</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5.</w:t>
      </w:r>
      <w:r>
        <w:rPr>
          <w:rFonts w:eastAsia="仿宋_GB2312" w:hint="eastAsia"/>
          <w:b/>
          <w:sz w:val="32"/>
          <w:szCs w:val="30"/>
        </w:rPr>
        <w:t>创造性原则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各部门要根据自己的特征、职责范围和工作实际，充分发挥主动性、创造性。在学校统一的任</w:t>
      </w:r>
      <w:r>
        <w:rPr>
          <w:rFonts w:eastAsia="仿宋_GB2312" w:hint="eastAsia"/>
          <w:sz w:val="32"/>
          <w:szCs w:val="30"/>
        </w:rPr>
        <w:t>务分解和支撑材料基础上，加强特色意识、质量意识，大力挖掘本部门、本学院乃至学校</w:t>
      </w:r>
      <w:r>
        <w:rPr>
          <w:rFonts w:eastAsia="仿宋_GB2312" w:hint="eastAsia"/>
          <w:sz w:val="32"/>
          <w:szCs w:val="30"/>
        </w:rPr>
        <w:lastRenderedPageBreak/>
        <w:t>的闪光点，并在材料的项目、内容等方面进行创造性工作。</w:t>
      </w:r>
    </w:p>
    <w:p w:rsidR="00FD6DF9" w:rsidRDefault="007D05EA">
      <w:pPr>
        <w:spacing w:line="560" w:lineRule="exact"/>
        <w:ind w:firstLineChars="200" w:firstLine="640"/>
        <w:rPr>
          <w:rFonts w:ascii="黑体" w:eastAsia="黑体"/>
          <w:sz w:val="32"/>
          <w:szCs w:val="32"/>
        </w:rPr>
      </w:pPr>
      <w:r>
        <w:rPr>
          <w:rFonts w:ascii="黑体" w:eastAsia="黑体" w:hint="eastAsia"/>
          <w:sz w:val="32"/>
          <w:szCs w:val="32"/>
        </w:rPr>
        <w:t>二、评估支撑材料的主要内容</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1.</w:t>
      </w:r>
      <w:r>
        <w:rPr>
          <w:rFonts w:eastAsia="仿宋_GB2312" w:hint="eastAsia"/>
          <w:b/>
          <w:sz w:val="32"/>
          <w:szCs w:val="30"/>
        </w:rPr>
        <w:t>学校评估支撑材料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主要包括两部分</w:t>
      </w:r>
      <w:r>
        <w:rPr>
          <w:rFonts w:eastAsia="仿宋_GB2312" w:hint="eastAsia"/>
          <w:sz w:val="32"/>
          <w:szCs w:val="30"/>
        </w:rPr>
        <w:t xml:space="preserve">: </w:t>
      </w:r>
      <w:r>
        <w:rPr>
          <w:rFonts w:eastAsia="仿宋_GB2312" w:hint="eastAsia"/>
          <w:sz w:val="32"/>
          <w:szCs w:val="30"/>
        </w:rPr>
        <w:t>一是学校教学基本状态数据；二是供评估专家组到校时查阅的学校评估支撑材料（具体可参考“宿州学院本科教学工作审核评估支撑材料参考目录及任务分解表”）。</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2.</w:t>
      </w:r>
      <w:r>
        <w:rPr>
          <w:rFonts w:eastAsia="仿宋_GB2312" w:hint="eastAsia"/>
          <w:b/>
          <w:sz w:val="32"/>
          <w:szCs w:val="30"/>
        </w:rPr>
        <w:t>职能部门评估支撑材料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各职能部门除了按要求提供学校材料组需要的材料，还要按以下要求整理好自己内部材料，一般包括以下：</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）本部门简介；</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）上级下达的有关本部门工作的文件；</w:t>
      </w:r>
      <w:r>
        <w:rPr>
          <w:rFonts w:eastAsia="仿宋_GB2312" w:hint="eastAsia"/>
          <w:sz w:val="32"/>
          <w:szCs w:val="30"/>
        </w:rPr>
        <w:t xml:space="preserve"> </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3</w:t>
      </w:r>
      <w:r>
        <w:rPr>
          <w:rFonts w:eastAsia="仿宋_GB2312" w:hint="eastAsia"/>
          <w:sz w:val="32"/>
          <w:szCs w:val="30"/>
        </w:rPr>
        <w:t>）学校有关本部门工作的规划、计划、总结、报告、决定、办法、通知、会议纪要、统计报告等；</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4</w:t>
      </w:r>
      <w:r>
        <w:rPr>
          <w:rFonts w:eastAsia="仿宋_GB2312" w:hint="eastAsia"/>
          <w:sz w:val="32"/>
          <w:szCs w:val="30"/>
        </w:rPr>
        <w:t>）工作职责和规章制度；</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5</w:t>
      </w:r>
      <w:r>
        <w:rPr>
          <w:rFonts w:eastAsia="仿宋_GB2312" w:hint="eastAsia"/>
          <w:sz w:val="32"/>
          <w:szCs w:val="30"/>
        </w:rPr>
        <w:t>）日常业务工作档案材料；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6</w:t>
      </w:r>
      <w:r>
        <w:rPr>
          <w:rFonts w:eastAsia="仿宋_GB2312" w:hint="eastAsia"/>
          <w:sz w:val="32"/>
          <w:szCs w:val="30"/>
        </w:rPr>
        <w:t>）主动为本科教学服务的相关材料；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7</w:t>
      </w:r>
      <w:r>
        <w:rPr>
          <w:rFonts w:eastAsia="仿宋_GB2312" w:hint="eastAsia"/>
          <w:sz w:val="32"/>
          <w:szCs w:val="30"/>
        </w:rPr>
        <w:t>）与部门相关的审核评估引导性问题的回答内容与材料；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8</w:t>
      </w:r>
      <w:r>
        <w:rPr>
          <w:rFonts w:eastAsia="仿宋_GB2312" w:hint="eastAsia"/>
          <w:sz w:val="32"/>
          <w:szCs w:val="30"/>
        </w:rPr>
        <w:t>）自评自建工作材料。</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3.</w:t>
      </w:r>
      <w:r>
        <w:rPr>
          <w:rFonts w:eastAsia="仿宋_GB2312" w:hint="eastAsia"/>
          <w:b/>
          <w:sz w:val="32"/>
          <w:szCs w:val="30"/>
        </w:rPr>
        <w:t>学院评估支撑材料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学院材料包括两个部分：一是支撑审核评估各项目要点的完整材料（具体参考“宿州学院本科教学工作审核评估二级学院工作指引”）；二是学院拟提供给评估专家的汇报材料与特色支撑材料。</w:t>
      </w:r>
    </w:p>
    <w:p w:rsidR="00FD6DF9" w:rsidRDefault="007D05EA">
      <w:pPr>
        <w:spacing w:line="560" w:lineRule="exact"/>
        <w:ind w:firstLineChars="200" w:firstLine="640"/>
        <w:rPr>
          <w:rFonts w:ascii="黑体" w:eastAsia="黑体"/>
          <w:sz w:val="32"/>
          <w:szCs w:val="32"/>
        </w:rPr>
      </w:pPr>
      <w:r>
        <w:rPr>
          <w:rFonts w:ascii="黑体" w:eastAsia="黑体" w:hint="eastAsia"/>
          <w:sz w:val="32"/>
          <w:szCs w:val="32"/>
        </w:rPr>
        <w:t>三、评</w:t>
      </w:r>
      <w:r>
        <w:rPr>
          <w:rFonts w:ascii="黑体" w:eastAsia="黑体" w:hint="eastAsia"/>
          <w:sz w:val="32"/>
          <w:szCs w:val="32"/>
        </w:rPr>
        <w:t>估支撑材料目录设置</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lastRenderedPageBreak/>
        <w:t>1.</w:t>
      </w:r>
      <w:r>
        <w:rPr>
          <w:rFonts w:eastAsia="仿宋_GB2312" w:hint="eastAsia"/>
          <w:b/>
          <w:sz w:val="32"/>
          <w:szCs w:val="30"/>
        </w:rPr>
        <w:t>目录编制依据</w:t>
      </w:r>
    </w:p>
    <w:p w:rsidR="00FD6DF9" w:rsidRDefault="007D05EA">
      <w:pPr>
        <w:snapToGrid w:val="0"/>
        <w:spacing w:line="560" w:lineRule="exact"/>
        <w:ind w:firstLineChars="200" w:firstLine="640"/>
        <w:rPr>
          <w:rFonts w:eastAsia="仿宋_GB2312"/>
          <w:sz w:val="32"/>
          <w:szCs w:val="30"/>
        </w:rPr>
      </w:pPr>
      <w:r>
        <w:rPr>
          <w:rFonts w:eastAsia="仿宋_GB2312" w:hint="eastAsia"/>
          <w:sz w:val="32"/>
          <w:szCs w:val="30"/>
        </w:rPr>
        <w:t>按照《教育部关于开展普通高等学校本科教学工作审核评估的通知》（</w:t>
      </w:r>
      <w:proofErr w:type="gramStart"/>
      <w:r>
        <w:rPr>
          <w:rFonts w:eastAsia="仿宋_GB2312" w:hint="eastAsia"/>
          <w:sz w:val="32"/>
          <w:szCs w:val="30"/>
        </w:rPr>
        <w:t>教高〔</w:t>
      </w:r>
      <w:r>
        <w:rPr>
          <w:rFonts w:eastAsia="仿宋_GB2312" w:hint="eastAsia"/>
          <w:sz w:val="32"/>
          <w:szCs w:val="30"/>
        </w:rPr>
        <w:t>2013</w:t>
      </w:r>
      <w:r>
        <w:rPr>
          <w:rFonts w:eastAsia="仿宋_GB2312" w:hint="eastAsia"/>
          <w:sz w:val="32"/>
          <w:szCs w:val="30"/>
        </w:rPr>
        <w:t>〕</w:t>
      </w:r>
      <w:proofErr w:type="gramEnd"/>
      <w:r>
        <w:rPr>
          <w:rFonts w:eastAsia="仿宋_GB2312" w:hint="eastAsia"/>
          <w:sz w:val="32"/>
          <w:szCs w:val="30"/>
        </w:rPr>
        <w:t>10</w:t>
      </w:r>
      <w:r>
        <w:rPr>
          <w:rFonts w:eastAsia="仿宋_GB2312" w:hint="eastAsia"/>
          <w:sz w:val="32"/>
          <w:szCs w:val="30"/>
        </w:rPr>
        <w:t>号）中《普通高等学校本科教学工作审核评估范围》规定的审核项目、审核要素、审核要点，结合《宿州学院本科教学审核评估工作实施方案》及附件《宿州学院本科教学工作审核评估支撑材料参考目录及任务分解表》，编制科学合理、规范有序、论证充分的材料目录。</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2.</w:t>
      </w:r>
      <w:r>
        <w:rPr>
          <w:rFonts w:eastAsia="仿宋_GB2312" w:hint="eastAsia"/>
          <w:b/>
          <w:sz w:val="32"/>
          <w:szCs w:val="30"/>
        </w:rPr>
        <w:t>目录分级</w:t>
      </w:r>
    </w:p>
    <w:p w:rsidR="00FD6DF9" w:rsidRDefault="007D05EA">
      <w:pPr>
        <w:spacing w:line="560" w:lineRule="exact"/>
        <w:ind w:firstLineChars="200" w:firstLine="640"/>
        <w:rPr>
          <w:rFonts w:eastAsia="仿宋_GB2312"/>
          <w:sz w:val="32"/>
          <w:szCs w:val="30"/>
        </w:rPr>
      </w:pPr>
      <w:r>
        <w:rPr>
          <w:rFonts w:eastAsia="仿宋_GB2312" w:hint="eastAsia"/>
          <w:sz w:val="32"/>
          <w:szCs w:val="30"/>
        </w:rPr>
        <w:t>材料目录主要分四级：</w:t>
      </w:r>
    </w:p>
    <w:p w:rsidR="00FD6DF9" w:rsidRDefault="007D05EA">
      <w:pPr>
        <w:spacing w:line="560" w:lineRule="exact"/>
        <w:ind w:firstLineChars="200" w:firstLine="640"/>
        <w:rPr>
          <w:rFonts w:eastAsia="仿宋_GB2312"/>
          <w:sz w:val="32"/>
          <w:szCs w:val="30"/>
        </w:rPr>
      </w:pPr>
      <w:r>
        <w:rPr>
          <w:rFonts w:eastAsia="仿宋_GB2312" w:hint="eastAsia"/>
          <w:sz w:val="32"/>
          <w:szCs w:val="30"/>
        </w:rPr>
        <w:t xml:space="preserve"> </w:t>
      </w:r>
      <w:r>
        <w:rPr>
          <w:rFonts w:eastAsia="仿宋_GB2312" w:hint="eastAsia"/>
          <w:sz w:val="32"/>
          <w:szCs w:val="30"/>
        </w:rPr>
        <w:t>一级目录：《普通高等学校本科教学工作审核评估范围》中的申核项目，例：</w:t>
      </w:r>
      <w:r>
        <w:rPr>
          <w:rFonts w:eastAsia="仿宋_GB2312" w:hint="eastAsia"/>
          <w:sz w:val="32"/>
          <w:szCs w:val="30"/>
        </w:rPr>
        <w:t>1.</w:t>
      </w:r>
      <w:r>
        <w:rPr>
          <w:rFonts w:eastAsia="仿宋_GB2312" w:hint="eastAsia"/>
          <w:sz w:val="32"/>
          <w:szCs w:val="30"/>
        </w:rPr>
        <w:t>定位与目标。</w:t>
      </w:r>
    </w:p>
    <w:p w:rsidR="00FD6DF9" w:rsidRDefault="007D05EA">
      <w:pPr>
        <w:spacing w:line="560" w:lineRule="exact"/>
        <w:ind w:firstLineChars="200" w:firstLine="640"/>
        <w:rPr>
          <w:rFonts w:eastAsia="仿宋_GB2312"/>
          <w:sz w:val="32"/>
          <w:szCs w:val="30"/>
        </w:rPr>
      </w:pPr>
      <w:r>
        <w:rPr>
          <w:rFonts w:eastAsia="仿宋_GB2312" w:hint="eastAsia"/>
          <w:sz w:val="32"/>
          <w:szCs w:val="30"/>
        </w:rPr>
        <w:t>二级目录：《普通高等学校本科</w:t>
      </w:r>
      <w:r>
        <w:rPr>
          <w:rFonts w:eastAsia="仿宋_GB2312" w:hint="eastAsia"/>
          <w:sz w:val="32"/>
          <w:szCs w:val="30"/>
        </w:rPr>
        <w:t>教学工作审核评估范围》中的审核要素，例：</w:t>
      </w:r>
      <w:r>
        <w:rPr>
          <w:rFonts w:eastAsia="仿宋_GB2312" w:hint="eastAsia"/>
          <w:sz w:val="32"/>
          <w:szCs w:val="30"/>
        </w:rPr>
        <w:t xml:space="preserve">1.1 </w:t>
      </w:r>
      <w:r>
        <w:rPr>
          <w:rFonts w:eastAsia="仿宋_GB2312" w:hint="eastAsia"/>
          <w:sz w:val="32"/>
          <w:szCs w:val="30"/>
        </w:rPr>
        <w:t>办学定位。</w:t>
      </w:r>
    </w:p>
    <w:p w:rsidR="00FD6DF9" w:rsidRDefault="007D05EA">
      <w:pPr>
        <w:spacing w:line="560" w:lineRule="exact"/>
        <w:ind w:firstLineChars="200" w:firstLine="640"/>
        <w:rPr>
          <w:rFonts w:eastAsia="仿宋_GB2312"/>
          <w:sz w:val="32"/>
          <w:szCs w:val="30"/>
        </w:rPr>
      </w:pPr>
      <w:r>
        <w:rPr>
          <w:rFonts w:eastAsia="仿宋_GB2312" w:hint="eastAsia"/>
          <w:sz w:val="32"/>
          <w:szCs w:val="30"/>
        </w:rPr>
        <w:t>三级目录：《普通高等学校本科教学工作审核评估范围》中的审核要点，例：</w:t>
      </w:r>
      <w:r>
        <w:rPr>
          <w:rFonts w:eastAsia="仿宋_GB2312" w:hint="eastAsia"/>
          <w:sz w:val="32"/>
          <w:szCs w:val="30"/>
        </w:rPr>
        <w:t>1. 1.1</w:t>
      </w:r>
      <w:r>
        <w:rPr>
          <w:rFonts w:eastAsia="仿宋_GB2312" w:hint="eastAsia"/>
          <w:sz w:val="32"/>
          <w:szCs w:val="30"/>
        </w:rPr>
        <w:t>学校办学方向、办学定位及确定依据。</w:t>
      </w:r>
    </w:p>
    <w:p w:rsidR="00FD6DF9" w:rsidRDefault="007D05EA">
      <w:pPr>
        <w:spacing w:line="560" w:lineRule="exact"/>
        <w:ind w:firstLineChars="200" w:firstLine="640"/>
        <w:rPr>
          <w:rFonts w:eastAsia="仿宋_GB2312"/>
          <w:sz w:val="32"/>
          <w:szCs w:val="30"/>
        </w:rPr>
      </w:pPr>
      <w:r>
        <w:rPr>
          <w:rFonts w:eastAsia="仿宋_GB2312" w:hint="eastAsia"/>
          <w:sz w:val="32"/>
          <w:szCs w:val="30"/>
        </w:rPr>
        <w:t>四级目录：主要用于说明“审核要点”的具体佐证材料。编号分别用“（</w:t>
      </w:r>
      <w:r>
        <w:rPr>
          <w:rFonts w:eastAsia="仿宋_GB2312" w:hint="eastAsia"/>
          <w:sz w:val="32"/>
          <w:szCs w:val="30"/>
        </w:rPr>
        <w:t>1</w:t>
      </w:r>
      <w:r>
        <w:rPr>
          <w:rFonts w:eastAsia="仿宋_GB2312" w:hint="eastAsia"/>
          <w:sz w:val="32"/>
          <w:szCs w:val="30"/>
        </w:rPr>
        <w:t>）（</w:t>
      </w:r>
      <w:r>
        <w:rPr>
          <w:rFonts w:eastAsia="仿宋_GB2312" w:hint="eastAsia"/>
          <w:sz w:val="32"/>
          <w:szCs w:val="30"/>
        </w:rPr>
        <w:t>2</w:t>
      </w:r>
      <w:r>
        <w:rPr>
          <w:rFonts w:eastAsia="仿宋_GB2312" w:hint="eastAsia"/>
          <w:sz w:val="32"/>
          <w:szCs w:val="30"/>
        </w:rPr>
        <w:t>）（</w:t>
      </w:r>
      <w:r>
        <w:rPr>
          <w:rFonts w:eastAsia="仿宋_GB2312" w:hint="eastAsia"/>
          <w:sz w:val="32"/>
          <w:szCs w:val="30"/>
        </w:rPr>
        <w:t>3</w:t>
      </w:r>
      <w:r>
        <w:rPr>
          <w:rFonts w:eastAsia="仿宋_GB2312" w:hint="eastAsia"/>
          <w:sz w:val="32"/>
          <w:szCs w:val="30"/>
        </w:rPr>
        <w:t>）</w:t>
      </w:r>
      <w:r>
        <w:rPr>
          <w:rFonts w:ascii="方正北魏楷书简体" w:eastAsia="方正北魏楷书简体" w:hint="eastAsia"/>
          <w:sz w:val="22"/>
        </w:rPr>
        <w:t>……</w:t>
      </w:r>
      <w:r>
        <w:rPr>
          <w:rFonts w:eastAsia="仿宋_GB2312" w:hint="eastAsia"/>
          <w:sz w:val="32"/>
          <w:szCs w:val="30"/>
        </w:rPr>
        <w:t>等”，如果内容比较多时，根据需要可以在四级目录下再设置子目录，以说明“四级目录”所需要的具体佐证材料，编号分别用“①②</w:t>
      </w:r>
      <w:r>
        <w:rPr>
          <w:rFonts w:eastAsia="仿宋_GB2312"/>
          <w:sz w:val="32"/>
          <w:szCs w:val="30"/>
        </w:rPr>
        <w:fldChar w:fldCharType="begin"/>
      </w:r>
      <w:r>
        <w:rPr>
          <w:rFonts w:eastAsia="仿宋_GB2312"/>
          <w:sz w:val="32"/>
          <w:szCs w:val="30"/>
        </w:rPr>
        <w:instrText xml:space="preserve"> </w:instrText>
      </w:r>
      <w:r>
        <w:rPr>
          <w:rFonts w:eastAsia="仿宋_GB2312" w:hint="eastAsia"/>
          <w:sz w:val="32"/>
          <w:szCs w:val="30"/>
        </w:rPr>
        <w:instrText>= 3 \* GB3</w:instrText>
      </w:r>
      <w:r>
        <w:rPr>
          <w:rFonts w:eastAsia="仿宋_GB2312"/>
          <w:sz w:val="32"/>
          <w:szCs w:val="30"/>
        </w:rPr>
        <w:instrText xml:space="preserve"> </w:instrText>
      </w:r>
      <w:r>
        <w:rPr>
          <w:rFonts w:eastAsia="仿宋_GB2312"/>
          <w:sz w:val="32"/>
          <w:szCs w:val="30"/>
        </w:rPr>
        <w:fldChar w:fldCharType="separate"/>
      </w:r>
      <w:r>
        <w:rPr>
          <w:rFonts w:eastAsia="仿宋_GB2312" w:hint="eastAsia"/>
          <w:sz w:val="32"/>
          <w:szCs w:val="30"/>
        </w:rPr>
        <w:t>③</w:t>
      </w:r>
      <w:r>
        <w:rPr>
          <w:rFonts w:eastAsia="仿宋_GB2312"/>
          <w:sz w:val="32"/>
          <w:szCs w:val="30"/>
        </w:rPr>
        <w:fldChar w:fldCharType="end"/>
      </w:r>
      <w:r>
        <w:rPr>
          <w:rFonts w:ascii="方正北魏楷书简体" w:eastAsia="方正北魏楷书简体" w:hint="eastAsia"/>
          <w:sz w:val="22"/>
        </w:rPr>
        <w:t>……</w:t>
      </w:r>
      <w:r>
        <w:rPr>
          <w:rFonts w:eastAsia="仿宋_GB2312" w:hint="eastAsia"/>
          <w:sz w:val="32"/>
          <w:szCs w:val="30"/>
        </w:rPr>
        <w:t>等”。</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3.</w:t>
      </w:r>
      <w:r>
        <w:rPr>
          <w:rFonts w:eastAsia="仿宋_GB2312" w:hint="eastAsia"/>
          <w:b/>
          <w:sz w:val="32"/>
          <w:szCs w:val="30"/>
        </w:rPr>
        <w:t>目录样式</w:t>
      </w:r>
    </w:p>
    <w:p w:rsidR="00FD6DF9" w:rsidRDefault="007D05EA">
      <w:pPr>
        <w:spacing w:line="560" w:lineRule="exact"/>
        <w:ind w:firstLineChars="200" w:firstLine="640"/>
        <w:rPr>
          <w:rFonts w:eastAsia="仿宋_GB2312"/>
          <w:sz w:val="32"/>
          <w:szCs w:val="30"/>
        </w:rPr>
      </w:pPr>
      <w:r>
        <w:rPr>
          <w:rFonts w:eastAsia="仿宋_GB2312" w:hint="eastAsia"/>
          <w:sz w:val="32"/>
          <w:szCs w:val="30"/>
        </w:rPr>
        <w:t>采用</w:t>
      </w:r>
      <w:r>
        <w:rPr>
          <w:rFonts w:eastAsia="仿宋_GB2312" w:hint="eastAsia"/>
          <w:sz w:val="32"/>
          <w:szCs w:val="30"/>
        </w:rPr>
        <w:t>Exce1</w:t>
      </w:r>
      <w:r>
        <w:rPr>
          <w:rFonts w:eastAsia="仿宋_GB2312" w:hint="eastAsia"/>
          <w:sz w:val="32"/>
          <w:szCs w:val="30"/>
        </w:rPr>
        <w:t>电子表格。</w:t>
      </w:r>
    </w:p>
    <w:p w:rsidR="00FD6DF9" w:rsidRDefault="007D05EA">
      <w:pPr>
        <w:spacing w:line="560" w:lineRule="exact"/>
        <w:ind w:firstLineChars="200" w:firstLine="640"/>
        <w:rPr>
          <w:rFonts w:ascii="黑体" w:eastAsia="黑体"/>
          <w:sz w:val="32"/>
          <w:szCs w:val="32"/>
        </w:rPr>
      </w:pPr>
      <w:r>
        <w:rPr>
          <w:rFonts w:ascii="黑体" w:eastAsia="黑体" w:hint="eastAsia"/>
          <w:sz w:val="32"/>
          <w:szCs w:val="32"/>
        </w:rPr>
        <w:t>四、评估支撑材料基本规范</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1.</w:t>
      </w:r>
      <w:r>
        <w:rPr>
          <w:rFonts w:eastAsia="仿宋_GB2312" w:hint="eastAsia"/>
          <w:b/>
          <w:sz w:val="32"/>
          <w:szCs w:val="30"/>
        </w:rPr>
        <w:t>文字材料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）管理文件、制度，会议记录、纪要，历年工作安排、</w:t>
      </w:r>
      <w:r>
        <w:rPr>
          <w:rFonts w:eastAsia="仿宋_GB2312" w:hint="eastAsia"/>
          <w:sz w:val="32"/>
          <w:szCs w:val="30"/>
        </w:rPr>
        <w:lastRenderedPageBreak/>
        <w:t>总结等原始材料保持原样，但小于</w:t>
      </w:r>
      <w:r>
        <w:rPr>
          <w:rFonts w:eastAsia="仿宋_GB2312" w:hint="eastAsia"/>
          <w:sz w:val="32"/>
          <w:szCs w:val="30"/>
        </w:rPr>
        <w:t>B5</w:t>
      </w:r>
      <w:r>
        <w:rPr>
          <w:rFonts w:eastAsia="仿宋_GB2312" w:hint="eastAsia"/>
          <w:sz w:val="32"/>
          <w:szCs w:val="30"/>
        </w:rPr>
        <w:t>或纸质脆弱的材料可粘贴在</w:t>
      </w:r>
      <w:r>
        <w:rPr>
          <w:rFonts w:eastAsia="仿宋_GB2312" w:hint="eastAsia"/>
          <w:sz w:val="32"/>
          <w:szCs w:val="30"/>
        </w:rPr>
        <w:t>A4</w:t>
      </w:r>
      <w:r>
        <w:rPr>
          <w:rFonts w:eastAsia="仿宋_GB2312" w:hint="eastAsia"/>
          <w:sz w:val="32"/>
          <w:szCs w:val="30"/>
        </w:rPr>
        <w:t>复印纸上存放。</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）试卷、毕业论文（设计）、讲稿等原始资料按有关规定要求执行。</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3</w:t>
      </w:r>
      <w:r>
        <w:rPr>
          <w:rFonts w:eastAsia="仿宋_GB2312" w:hint="eastAsia"/>
          <w:sz w:val="32"/>
          <w:szCs w:val="30"/>
        </w:rPr>
        <w:t>）材料内容和综述等文字资料统一用</w:t>
      </w:r>
      <w:r>
        <w:rPr>
          <w:rFonts w:eastAsia="仿宋_GB2312" w:hint="eastAsia"/>
          <w:sz w:val="32"/>
          <w:szCs w:val="30"/>
        </w:rPr>
        <w:t>word</w:t>
      </w:r>
      <w:r>
        <w:rPr>
          <w:rFonts w:eastAsia="仿宋_GB2312" w:hint="eastAsia"/>
          <w:sz w:val="32"/>
          <w:szCs w:val="30"/>
        </w:rPr>
        <w:t>保存，具体格式要求可参考附件“文字材料和纯表格材料的格式要求”。</w:t>
      </w:r>
      <w:r>
        <w:rPr>
          <w:rFonts w:eastAsia="仿宋_GB2312" w:hint="eastAsia"/>
          <w:sz w:val="32"/>
          <w:szCs w:val="30"/>
        </w:rPr>
        <w:t xml:space="preserve"> </w:t>
      </w:r>
      <w:r>
        <w:rPr>
          <w:rFonts w:eastAsia="仿宋_GB2312" w:hint="eastAsia"/>
          <w:sz w:val="32"/>
          <w:szCs w:val="30"/>
        </w:rPr>
        <w:t>提供的校级文档，各部门均应留有备份。</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2.</w:t>
      </w:r>
      <w:r>
        <w:rPr>
          <w:rFonts w:eastAsia="仿宋_GB2312" w:hint="eastAsia"/>
          <w:b/>
          <w:sz w:val="32"/>
          <w:szCs w:val="30"/>
        </w:rPr>
        <w:t>统计材料</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）统计表格、报表和名册等不单独装订成册的用</w:t>
      </w:r>
      <w:r>
        <w:rPr>
          <w:rFonts w:eastAsia="仿宋_GB2312" w:hint="eastAsia"/>
          <w:sz w:val="32"/>
          <w:szCs w:val="30"/>
        </w:rPr>
        <w:t>A4</w:t>
      </w:r>
      <w:r>
        <w:rPr>
          <w:rFonts w:eastAsia="仿宋_GB2312" w:hint="eastAsia"/>
          <w:sz w:val="32"/>
          <w:szCs w:val="30"/>
        </w:rPr>
        <w:t>纸打印，统计表格要求填报人、负责人签字，加盖部门单位公章。</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）单独装订成册的统计材料，其格式由各部门自行设计，亦可参考附件规定的格式要求。</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3</w:t>
      </w:r>
      <w:r>
        <w:rPr>
          <w:rFonts w:eastAsia="仿宋_GB2312" w:hint="eastAsia"/>
          <w:sz w:val="32"/>
          <w:szCs w:val="30"/>
        </w:rPr>
        <w:t>）各部门提交的统计数据必须准确、一致，数据的统计应有出处和来源。所有的数据必须有支撑材料说明，支撑材料要齐全、准确。</w:t>
      </w:r>
    </w:p>
    <w:p w:rsidR="00FD6DF9" w:rsidRDefault="007D05EA">
      <w:pPr>
        <w:spacing w:line="560" w:lineRule="exact"/>
        <w:ind w:firstLineChars="200" w:firstLine="643"/>
        <w:rPr>
          <w:rFonts w:eastAsia="仿宋_GB2312"/>
          <w:b/>
          <w:sz w:val="32"/>
          <w:szCs w:val="30"/>
        </w:rPr>
      </w:pPr>
      <w:r>
        <w:rPr>
          <w:rFonts w:eastAsia="仿宋_GB2312" w:hint="eastAsia"/>
          <w:b/>
          <w:sz w:val="32"/>
          <w:szCs w:val="30"/>
        </w:rPr>
        <w:t>3.</w:t>
      </w:r>
      <w:r>
        <w:rPr>
          <w:rFonts w:eastAsia="仿宋_GB2312" w:hint="eastAsia"/>
          <w:b/>
          <w:sz w:val="32"/>
          <w:szCs w:val="30"/>
        </w:rPr>
        <w:t>声像、证书、实物资料要求</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）照片、录音、摄影、声像光盘等声像材料应分类保存，并标明内容、形成时间与数量。</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）各类证书由收集单位准备好证书复印件。</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3</w:t>
      </w:r>
      <w:r>
        <w:rPr>
          <w:rFonts w:eastAsia="仿宋_GB2312" w:hint="eastAsia"/>
          <w:sz w:val="32"/>
          <w:szCs w:val="30"/>
        </w:rPr>
        <w:t>）获奖作品、文艺作品等实物材料须拍制照片。</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4</w:t>
      </w:r>
      <w:r>
        <w:rPr>
          <w:rFonts w:eastAsia="仿宋_GB2312" w:hint="eastAsia"/>
          <w:sz w:val="32"/>
          <w:szCs w:val="30"/>
        </w:rPr>
        <w:t>）著作、教材须复印封面和版权页。</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5</w:t>
      </w:r>
      <w:r>
        <w:rPr>
          <w:rFonts w:eastAsia="仿宋_GB2312" w:hint="eastAsia"/>
          <w:sz w:val="32"/>
          <w:szCs w:val="30"/>
        </w:rPr>
        <w:t>）论文须复印封面、目录和正文。</w:t>
      </w:r>
    </w:p>
    <w:p w:rsidR="00FD6DF9" w:rsidRDefault="007D05EA">
      <w:pPr>
        <w:spacing w:line="56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6</w:t>
      </w:r>
      <w:r>
        <w:rPr>
          <w:rFonts w:eastAsia="仿宋_GB2312" w:hint="eastAsia"/>
          <w:sz w:val="32"/>
          <w:szCs w:val="30"/>
        </w:rPr>
        <w:t>）所有声像、证书、实物</w:t>
      </w:r>
      <w:r>
        <w:rPr>
          <w:rFonts w:eastAsia="仿宋_GB2312" w:hint="eastAsia"/>
          <w:sz w:val="32"/>
          <w:szCs w:val="30"/>
        </w:rPr>
        <w:t>材料要列出清单。</w:t>
      </w:r>
    </w:p>
    <w:p w:rsidR="00FD6DF9" w:rsidRDefault="007D05EA">
      <w:pPr>
        <w:spacing w:line="560" w:lineRule="exact"/>
        <w:ind w:firstLineChars="200" w:firstLine="640"/>
        <w:rPr>
          <w:rFonts w:ascii="黑体" w:eastAsia="黑体"/>
          <w:sz w:val="32"/>
          <w:szCs w:val="32"/>
        </w:rPr>
      </w:pPr>
      <w:r>
        <w:rPr>
          <w:rFonts w:ascii="黑体" w:eastAsia="黑体" w:hint="eastAsia"/>
          <w:sz w:val="32"/>
          <w:szCs w:val="32"/>
        </w:rPr>
        <w:t>五、评估支撑材料整理要求</w:t>
      </w:r>
    </w:p>
    <w:p w:rsidR="00FD6DF9" w:rsidRDefault="007D05EA">
      <w:pPr>
        <w:spacing w:line="560" w:lineRule="exact"/>
        <w:ind w:firstLineChars="200" w:firstLine="640"/>
        <w:rPr>
          <w:rFonts w:eastAsia="仿宋_GB2312"/>
          <w:sz w:val="32"/>
          <w:szCs w:val="30"/>
        </w:rPr>
      </w:pPr>
      <w:r>
        <w:rPr>
          <w:rFonts w:eastAsia="仿宋_GB2312" w:hint="eastAsia"/>
          <w:sz w:val="32"/>
          <w:szCs w:val="30"/>
        </w:rPr>
        <w:lastRenderedPageBreak/>
        <w:t>1.</w:t>
      </w:r>
      <w:r>
        <w:rPr>
          <w:rFonts w:eastAsia="仿宋_GB2312" w:hint="eastAsia"/>
          <w:sz w:val="32"/>
          <w:szCs w:val="30"/>
        </w:rPr>
        <w:t>学校层面审核评估自评报告的所有支撑材料尽可能使用原件（学校文件、二级机构文件一律用盖红章的原件），难以用原件的就用复印件、电子扫描件，各部门的材料都必须有“据”可查，编目清楚，保证评估中专家调用材料的方便、快捷。</w:t>
      </w:r>
    </w:p>
    <w:p w:rsidR="00FD6DF9" w:rsidRDefault="007D05EA">
      <w:pPr>
        <w:spacing w:line="560" w:lineRule="exact"/>
        <w:ind w:firstLineChars="200" w:firstLine="640"/>
        <w:rPr>
          <w:rFonts w:eastAsia="仿宋_GB2312"/>
          <w:sz w:val="32"/>
          <w:szCs w:val="30"/>
        </w:rPr>
      </w:pPr>
      <w:r>
        <w:rPr>
          <w:rFonts w:eastAsia="仿宋_GB2312" w:hint="eastAsia"/>
          <w:sz w:val="32"/>
          <w:szCs w:val="30"/>
        </w:rPr>
        <w:t>2.</w:t>
      </w:r>
      <w:r>
        <w:rPr>
          <w:rFonts w:eastAsia="仿宋_GB2312" w:hint="eastAsia"/>
          <w:sz w:val="32"/>
          <w:szCs w:val="30"/>
        </w:rPr>
        <w:t>材料、数据采集时间为近三年，但</w:t>
      </w:r>
      <w:proofErr w:type="gramStart"/>
      <w:r>
        <w:rPr>
          <w:rFonts w:eastAsia="仿宋_GB2312" w:hint="eastAsia"/>
          <w:sz w:val="32"/>
          <w:szCs w:val="30"/>
        </w:rPr>
        <w:t>受材料</w:t>
      </w:r>
      <w:proofErr w:type="gramEnd"/>
      <w:r>
        <w:rPr>
          <w:rFonts w:eastAsia="仿宋_GB2312" w:hint="eastAsia"/>
          <w:sz w:val="32"/>
          <w:szCs w:val="30"/>
        </w:rPr>
        <w:t>性质、教学安排与数据统计的特殊要求，材料收集的时限按学校教学基本状态数据采集相应的自然年、学年或时点进行，即自然年为</w:t>
      </w:r>
      <w:r>
        <w:rPr>
          <w:rFonts w:eastAsia="仿宋_GB2312" w:hint="eastAsia"/>
          <w:sz w:val="32"/>
          <w:szCs w:val="30"/>
        </w:rPr>
        <w:t>2016</w:t>
      </w:r>
      <w:r>
        <w:rPr>
          <w:rFonts w:eastAsia="仿宋_GB2312" w:hint="eastAsia"/>
          <w:sz w:val="32"/>
          <w:szCs w:val="30"/>
        </w:rPr>
        <w:t>年</w:t>
      </w:r>
      <w:r>
        <w:rPr>
          <w:rFonts w:eastAsia="仿宋_GB2312" w:hint="eastAsia"/>
          <w:sz w:val="32"/>
          <w:szCs w:val="30"/>
        </w:rPr>
        <w:t>-2018</w:t>
      </w:r>
      <w:r>
        <w:rPr>
          <w:rFonts w:eastAsia="仿宋_GB2312" w:hint="eastAsia"/>
          <w:sz w:val="32"/>
          <w:szCs w:val="30"/>
        </w:rPr>
        <w:t>年（</w:t>
      </w:r>
      <w:r>
        <w:rPr>
          <w:rFonts w:eastAsia="仿宋_GB2312"/>
          <w:sz w:val="32"/>
          <w:szCs w:val="30"/>
        </w:rPr>
        <w:t>上年的</w:t>
      </w:r>
      <w:r>
        <w:rPr>
          <w:rFonts w:eastAsia="仿宋_GB2312"/>
          <w:sz w:val="32"/>
          <w:szCs w:val="30"/>
        </w:rPr>
        <w:t>1</w:t>
      </w:r>
      <w:r>
        <w:rPr>
          <w:rFonts w:eastAsia="仿宋_GB2312"/>
          <w:sz w:val="32"/>
          <w:szCs w:val="30"/>
        </w:rPr>
        <w:t>月</w:t>
      </w:r>
      <w:r>
        <w:rPr>
          <w:rFonts w:eastAsia="仿宋_GB2312"/>
          <w:sz w:val="32"/>
          <w:szCs w:val="30"/>
        </w:rPr>
        <w:t>1</w:t>
      </w:r>
      <w:r>
        <w:rPr>
          <w:rFonts w:eastAsia="仿宋_GB2312"/>
          <w:sz w:val="32"/>
          <w:szCs w:val="30"/>
        </w:rPr>
        <w:t>日至</w:t>
      </w:r>
      <w:r>
        <w:rPr>
          <w:rFonts w:eastAsia="仿宋_GB2312"/>
          <w:sz w:val="32"/>
          <w:szCs w:val="30"/>
        </w:rPr>
        <w:t>12</w:t>
      </w:r>
      <w:r>
        <w:rPr>
          <w:rFonts w:eastAsia="仿宋_GB2312"/>
          <w:sz w:val="32"/>
          <w:szCs w:val="30"/>
        </w:rPr>
        <w:t>月</w:t>
      </w:r>
      <w:r>
        <w:rPr>
          <w:rFonts w:eastAsia="仿宋_GB2312"/>
          <w:sz w:val="32"/>
          <w:szCs w:val="30"/>
        </w:rPr>
        <w:t>31</w:t>
      </w:r>
      <w:r>
        <w:rPr>
          <w:rFonts w:eastAsia="仿宋_GB2312"/>
          <w:sz w:val="32"/>
          <w:szCs w:val="30"/>
        </w:rPr>
        <w:t>日</w:t>
      </w:r>
      <w:r>
        <w:rPr>
          <w:rFonts w:eastAsia="仿宋_GB2312" w:hint="eastAsia"/>
          <w:sz w:val="32"/>
          <w:szCs w:val="30"/>
        </w:rPr>
        <w:t>），学年为</w:t>
      </w:r>
      <w:r>
        <w:rPr>
          <w:rFonts w:eastAsia="仿宋_GB2312" w:hint="eastAsia"/>
          <w:sz w:val="32"/>
          <w:szCs w:val="30"/>
        </w:rPr>
        <w:t>2015-2016</w:t>
      </w:r>
      <w:r>
        <w:rPr>
          <w:rFonts w:eastAsia="仿宋_GB2312" w:hint="eastAsia"/>
          <w:sz w:val="32"/>
          <w:szCs w:val="30"/>
        </w:rPr>
        <w:t>学年至今（</w:t>
      </w:r>
      <w:r>
        <w:rPr>
          <w:rFonts w:eastAsia="仿宋_GB2312"/>
          <w:sz w:val="32"/>
          <w:szCs w:val="30"/>
        </w:rPr>
        <w:t>上年</w:t>
      </w:r>
      <w:r>
        <w:rPr>
          <w:rFonts w:eastAsia="仿宋_GB2312"/>
          <w:sz w:val="32"/>
          <w:szCs w:val="30"/>
        </w:rPr>
        <w:t>的</w:t>
      </w:r>
      <w:r>
        <w:rPr>
          <w:rFonts w:eastAsia="仿宋_GB2312"/>
          <w:sz w:val="32"/>
          <w:szCs w:val="30"/>
        </w:rPr>
        <w:t>9</w:t>
      </w:r>
      <w:r>
        <w:rPr>
          <w:rFonts w:eastAsia="仿宋_GB2312"/>
          <w:sz w:val="32"/>
          <w:szCs w:val="30"/>
        </w:rPr>
        <w:t>月</w:t>
      </w:r>
      <w:r>
        <w:rPr>
          <w:rFonts w:eastAsia="仿宋_GB2312"/>
          <w:sz w:val="32"/>
          <w:szCs w:val="30"/>
        </w:rPr>
        <w:t>1</w:t>
      </w:r>
      <w:r>
        <w:rPr>
          <w:rFonts w:eastAsia="仿宋_GB2312"/>
          <w:sz w:val="32"/>
          <w:szCs w:val="30"/>
        </w:rPr>
        <w:t>日至本年的</w:t>
      </w:r>
      <w:r>
        <w:rPr>
          <w:rFonts w:eastAsia="仿宋_GB2312"/>
          <w:sz w:val="32"/>
          <w:szCs w:val="30"/>
        </w:rPr>
        <w:t>8</w:t>
      </w:r>
      <w:r>
        <w:rPr>
          <w:rFonts w:eastAsia="仿宋_GB2312"/>
          <w:sz w:val="32"/>
          <w:szCs w:val="30"/>
        </w:rPr>
        <w:t>月</w:t>
      </w:r>
      <w:r>
        <w:rPr>
          <w:rFonts w:eastAsia="仿宋_GB2312"/>
          <w:sz w:val="32"/>
          <w:szCs w:val="30"/>
        </w:rPr>
        <w:t>31</w:t>
      </w:r>
      <w:r>
        <w:rPr>
          <w:rFonts w:eastAsia="仿宋_GB2312"/>
          <w:sz w:val="32"/>
          <w:szCs w:val="30"/>
        </w:rPr>
        <w:t>日</w:t>
      </w:r>
      <w:r>
        <w:rPr>
          <w:rFonts w:eastAsia="仿宋_GB2312" w:hint="eastAsia"/>
          <w:sz w:val="32"/>
          <w:szCs w:val="30"/>
        </w:rPr>
        <w:t>），时点为</w:t>
      </w:r>
      <w:r>
        <w:rPr>
          <w:rFonts w:eastAsia="仿宋_GB2312"/>
          <w:sz w:val="32"/>
          <w:szCs w:val="30"/>
        </w:rPr>
        <w:t>本年</w:t>
      </w:r>
      <w:r>
        <w:rPr>
          <w:rFonts w:eastAsia="仿宋_GB2312"/>
          <w:sz w:val="32"/>
          <w:szCs w:val="30"/>
        </w:rPr>
        <w:t>9</w:t>
      </w:r>
      <w:r>
        <w:rPr>
          <w:rFonts w:eastAsia="仿宋_GB2312"/>
          <w:sz w:val="32"/>
          <w:szCs w:val="30"/>
        </w:rPr>
        <w:t>月</w:t>
      </w:r>
      <w:r>
        <w:rPr>
          <w:rFonts w:eastAsia="仿宋_GB2312"/>
          <w:sz w:val="32"/>
          <w:szCs w:val="30"/>
        </w:rPr>
        <w:t>30</w:t>
      </w:r>
      <w:r>
        <w:rPr>
          <w:rFonts w:eastAsia="仿宋_GB2312"/>
          <w:sz w:val="32"/>
          <w:szCs w:val="30"/>
        </w:rPr>
        <w:t>日</w:t>
      </w:r>
      <w:r>
        <w:rPr>
          <w:rFonts w:eastAsia="仿宋_GB2312" w:hint="eastAsia"/>
          <w:sz w:val="32"/>
          <w:szCs w:val="30"/>
        </w:rPr>
        <w:t>。</w:t>
      </w:r>
    </w:p>
    <w:p w:rsidR="00FD6DF9" w:rsidRDefault="007D05EA">
      <w:pPr>
        <w:spacing w:line="560" w:lineRule="exact"/>
        <w:ind w:firstLineChars="200" w:firstLine="640"/>
        <w:rPr>
          <w:rFonts w:eastAsia="仿宋_GB2312"/>
          <w:sz w:val="32"/>
          <w:szCs w:val="30"/>
        </w:rPr>
      </w:pPr>
      <w:r>
        <w:rPr>
          <w:rFonts w:eastAsia="仿宋_GB2312" w:hint="eastAsia"/>
          <w:sz w:val="32"/>
          <w:szCs w:val="30"/>
        </w:rPr>
        <w:t>3.</w:t>
      </w:r>
      <w:r>
        <w:rPr>
          <w:rFonts w:eastAsia="仿宋_GB2312" w:hint="eastAsia"/>
          <w:sz w:val="32"/>
          <w:szCs w:val="30"/>
        </w:rPr>
        <w:t>支撑材料</w:t>
      </w:r>
      <w:proofErr w:type="gramStart"/>
      <w:r>
        <w:rPr>
          <w:rFonts w:eastAsia="仿宋_GB2312" w:hint="eastAsia"/>
          <w:sz w:val="32"/>
          <w:szCs w:val="30"/>
        </w:rPr>
        <w:t>盒要求</w:t>
      </w:r>
      <w:proofErr w:type="gramEnd"/>
      <w:r>
        <w:rPr>
          <w:rFonts w:eastAsia="仿宋_GB2312" w:hint="eastAsia"/>
          <w:sz w:val="32"/>
          <w:szCs w:val="30"/>
        </w:rPr>
        <w:t>有正封面、侧封面、内装目录，具体样式见附件</w:t>
      </w:r>
      <w:r>
        <w:rPr>
          <w:rFonts w:eastAsia="仿宋_GB2312" w:hint="eastAsia"/>
          <w:sz w:val="32"/>
          <w:szCs w:val="30"/>
        </w:rPr>
        <w:t>2</w:t>
      </w:r>
      <w:r>
        <w:rPr>
          <w:rFonts w:eastAsia="仿宋_GB2312" w:hint="eastAsia"/>
          <w:sz w:val="32"/>
          <w:szCs w:val="30"/>
        </w:rPr>
        <w:t>、</w:t>
      </w:r>
      <w:r>
        <w:rPr>
          <w:rFonts w:eastAsia="仿宋_GB2312" w:hint="eastAsia"/>
          <w:sz w:val="32"/>
          <w:szCs w:val="30"/>
        </w:rPr>
        <w:t>3</w:t>
      </w:r>
      <w:r>
        <w:rPr>
          <w:rFonts w:eastAsia="仿宋_GB2312" w:hint="eastAsia"/>
          <w:sz w:val="32"/>
          <w:szCs w:val="30"/>
        </w:rPr>
        <w:t>、</w:t>
      </w:r>
      <w:r>
        <w:rPr>
          <w:rFonts w:eastAsia="仿宋_GB2312" w:hint="eastAsia"/>
          <w:sz w:val="32"/>
          <w:szCs w:val="30"/>
        </w:rPr>
        <w:t>4</w:t>
      </w:r>
      <w:r>
        <w:rPr>
          <w:rFonts w:eastAsia="仿宋_GB2312" w:hint="eastAsia"/>
          <w:sz w:val="32"/>
          <w:szCs w:val="30"/>
        </w:rPr>
        <w:t>。</w:t>
      </w:r>
    </w:p>
    <w:p w:rsidR="00FD6DF9" w:rsidRDefault="007D05EA">
      <w:pPr>
        <w:spacing w:line="560" w:lineRule="exact"/>
        <w:ind w:firstLineChars="200" w:firstLine="640"/>
        <w:rPr>
          <w:rFonts w:ascii="黑体" w:eastAsia="黑体"/>
          <w:sz w:val="32"/>
          <w:szCs w:val="32"/>
        </w:rPr>
      </w:pPr>
      <w:r>
        <w:rPr>
          <w:rFonts w:ascii="黑体" w:eastAsia="黑体" w:hint="eastAsia"/>
          <w:sz w:val="32"/>
          <w:szCs w:val="32"/>
        </w:rPr>
        <w:t>六、支撑材料上报工作要求</w:t>
      </w:r>
    </w:p>
    <w:p w:rsidR="00FD6DF9" w:rsidRDefault="007D05EA">
      <w:pPr>
        <w:spacing w:line="560" w:lineRule="exact"/>
        <w:ind w:firstLineChars="200" w:firstLine="640"/>
        <w:rPr>
          <w:rFonts w:eastAsia="仿宋_GB2312"/>
          <w:sz w:val="32"/>
          <w:szCs w:val="30"/>
        </w:rPr>
      </w:pPr>
      <w:r>
        <w:rPr>
          <w:rFonts w:eastAsia="仿宋_GB2312" w:hint="eastAsia"/>
          <w:sz w:val="32"/>
          <w:szCs w:val="30"/>
        </w:rPr>
        <w:t>审核评估自评报告支撑材料报送应指派专人送达评估材料组，地点：逸夫楼</w:t>
      </w:r>
      <w:r>
        <w:rPr>
          <w:rFonts w:eastAsia="仿宋_GB2312" w:hint="eastAsia"/>
          <w:sz w:val="32"/>
          <w:szCs w:val="30"/>
        </w:rPr>
        <w:t>A606</w:t>
      </w:r>
      <w:r>
        <w:rPr>
          <w:rFonts w:eastAsia="仿宋_GB2312" w:hint="eastAsia"/>
          <w:sz w:val="32"/>
          <w:szCs w:val="30"/>
        </w:rPr>
        <w:t>办公室，并当面办理好交接手续。</w:t>
      </w:r>
      <w:r>
        <w:rPr>
          <w:rFonts w:eastAsia="仿宋_GB2312" w:hint="eastAsia"/>
          <w:sz w:val="32"/>
          <w:szCs w:val="30"/>
        </w:rPr>
        <w:t xml:space="preserve"> </w:t>
      </w:r>
    </w:p>
    <w:p w:rsidR="00FD6DF9" w:rsidRDefault="00FD6DF9">
      <w:pPr>
        <w:spacing w:line="560" w:lineRule="exact"/>
        <w:ind w:firstLineChars="200" w:firstLine="640"/>
        <w:rPr>
          <w:rFonts w:eastAsia="仿宋_GB2312"/>
          <w:sz w:val="32"/>
          <w:szCs w:val="30"/>
        </w:rPr>
      </w:pPr>
    </w:p>
    <w:p w:rsidR="00FD6DF9" w:rsidRDefault="007D05EA">
      <w:pPr>
        <w:spacing w:line="560" w:lineRule="exact"/>
        <w:ind w:firstLineChars="200" w:firstLine="640"/>
        <w:rPr>
          <w:rFonts w:eastAsia="仿宋_GB2312"/>
          <w:sz w:val="32"/>
          <w:szCs w:val="30"/>
        </w:rPr>
      </w:pPr>
      <w:r>
        <w:rPr>
          <w:rFonts w:eastAsia="仿宋_GB2312" w:hint="eastAsia"/>
          <w:sz w:val="32"/>
          <w:szCs w:val="30"/>
        </w:rPr>
        <w:t>附件：</w:t>
      </w:r>
      <w:r>
        <w:rPr>
          <w:rFonts w:eastAsia="仿宋_GB2312" w:hint="eastAsia"/>
          <w:sz w:val="32"/>
          <w:szCs w:val="30"/>
        </w:rPr>
        <w:t>1.</w:t>
      </w:r>
      <w:r>
        <w:rPr>
          <w:rFonts w:eastAsia="仿宋_GB2312" w:hint="eastAsia"/>
          <w:sz w:val="32"/>
          <w:szCs w:val="30"/>
        </w:rPr>
        <w:t>文字材料和纯表格材料的格式要求（供参考）</w:t>
      </w:r>
    </w:p>
    <w:p w:rsidR="00FD6DF9" w:rsidRDefault="007D05EA">
      <w:pPr>
        <w:spacing w:line="560" w:lineRule="exact"/>
        <w:ind w:firstLineChars="500" w:firstLine="1600"/>
        <w:rPr>
          <w:rFonts w:eastAsia="仿宋_GB2312"/>
          <w:sz w:val="32"/>
          <w:szCs w:val="30"/>
        </w:rPr>
      </w:pPr>
      <w:r>
        <w:rPr>
          <w:rFonts w:eastAsia="仿宋_GB2312" w:hint="eastAsia"/>
          <w:sz w:val="32"/>
          <w:szCs w:val="30"/>
        </w:rPr>
        <w:t>2.</w:t>
      </w:r>
      <w:r>
        <w:rPr>
          <w:rFonts w:eastAsia="仿宋_GB2312" w:hint="eastAsia"/>
          <w:sz w:val="32"/>
          <w:szCs w:val="30"/>
        </w:rPr>
        <w:t>宿州学院审核评估支撑</w:t>
      </w:r>
      <w:proofErr w:type="gramStart"/>
      <w:r>
        <w:rPr>
          <w:rFonts w:eastAsia="仿宋_GB2312" w:hint="eastAsia"/>
          <w:sz w:val="32"/>
          <w:szCs w:val="30"/>
        </w:rPr>
        <w:t>材料盒正封面</w:t>
      </w:r>
      <w:proofErr w:type="gramEnd"/>
      <w:r>
        <w:rPr>
          <w:rFonts w:eastAsia="仿宋_GB2312" w:hint="eastAsia"/>
          <w:sz w:val="32"/>
          <w:szCs w:val="30"/>
        </w:rPr>
        <w:t>样式</w:t>
      </w:r>
    </w:p>
    <w:p w:rsidR="00FD6DF9" w:rsidRDefault="007D05EA">
      <w:pPr>
        <w:spacing w:line="560" w:lineRule="exact"/>
        <w:ind w:firstLineChars="500" w:firstLine="1600"/>
        <w:rPr>
          <w:rFonts w:eastAsia="仿宋_GB2312"/>
          <w:sz w:val="32"/>
          <w:szCs w:val="30"/>
        </w:rPr>
      </w:pPr>
      <w:r>
        <w:rPr>
          <w:rFonts w:eastAsia="仿宋_GB2312" w:hint="eastAsia"/>
          <w:sz w:val="32"/>
          <w:szCs w:val="30"/>
        </w:rPr>
        <w:t>3.</w:t>
      </w:r>
      <w:r>
        <w:rPr>
          <w:rFonts w:eastAsia="仿宋_GB2312" w:hint="eastAsia"/>
          <w:sz w:val="32"/>
          <w:szCs w:val="30"/>
        </w:rPr>
        <w:t>宿州学院审核评估支撑</w:t>
      </w:r>
      <w:proofErr w:type="gramStart"/>
      <w:r>
        <w:rPr>
          <w:rFonts w:eastAsia="仿宋_GB2312" w:hint="eastAsia"/>
          <w:sz w:val="32"/>
          <w:szCs w:val="30"/>
        </w:rPr>
        <w:t>材料盒侧封面</w:t>
      </w:r>
      <w:proofErr w:type="gramEnd"/>
      <w:r>
        <w:rPr>
          <w:rFonts w:eastAsia="仿宋_GB2312" w:hint="eastAsia"/>
          <w:sz w:val="32"/>
          <w:szCs w:val="30"/>
        </w:rPr>
        <w:t>样式</w:t>
      </w:r>
    </w:p>
    <w:p w:rsidR="00FD6DF9" w:rsidRDefault="007D05EA">
      <w:pPr>
        <w:spacing w:line="560" w:lineRule="exact"/>
        <w:ind w:firstLineChars="500" w:firstLine="1600"/>
        <w:rPr>
          <w:rFonts w:eastAsia="仿宋_GB2312"/>
          <w:sz w:val="32"/>
          <w:szCs w:val="30"/>
        </w:rPr>
      </w:pPr>
      <w:r>
        <w:rPr>
          <w:rFonts w:eastAsia="仿宋_GB2312" w:hint="eastAsia"/>
          <w:sz w:val="32"/>
          <w:szCs w:val="30"/>
        </w:rPr>
        <w:t>4.</w:t>
      </w:r>
      <w:r>
        <w:rPr>
          <w:rFonts w:eastAsia="仿宋_GB2312" w:hint="eastAsia"/>
          <w:sz w:val="32"/>
          <w:szCs w:val="30"/>
        </w:rPr>
        <w:t>宿州学院审核评估支撑材料内装目录样式</w:t>
      </w:r>
    </w:p>
    <w:p w:rsidR="00FD6DF9" w:rsidRDefault="00FD6DF9">
      <w:pPr>
        <w:spacing w:line="560" w:lineRule="exact"/>
        <w:ind w:firstLineChars="450" w:firstLine="1440"/>
        <w:rPr>
          <w:rFonts w:eastAsia="仿宋_GB2312"/>
          <w:sz w:val="32"/>
          <w:szCs w:val="30"/>
        </w:rPr>
      </w:pPr>
    </w:p>
    <w:p w:rsidR="00FD6DF9" w:rsidRDefault="007D05EA">
      <w:pPr>
        <w:tabs>
          <w:tab w:val="left" w:pos="4962"/>
        </w:tabs>
        <w:wordWrap w:val="0"/>
        <w:spacing w:line="560" w:lineRule="exact"/>
        <w:ind w:leftChars="-135" w:left="-1" w:hangingChars="94" w:hanging="282"/>
        <w:jc w:val="right"/>
        <w:rPr>
          <w:rFonts w:eastAsia="仿宋_GB2312"/>
          <w:sz w:val="30"/>
          <w:szCs w:val="30"/>
        </w:rPr>
      </w:pP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教学质量监控与评估处</w:t>
      </w:r>
      <w:r>
        <w:rPr>
          <w:rFonts w:eastAsia="仿宋_GB2312" w:hint="eastAsia"/>
          <w:sz w:val="30"/>
          <w:szCs w:val="30"/>
        </w:rPr>
        <w:t xml:space="preserve"> </w:t>
      </w:r>
    </w:p>
    <w:p w:rsidR="00FD6DF9" w:rsidRDefault="007D05EA">
      <w:pPr>
        <w:wordWrap w:val="0"/>
        <w:spacing w:line="560" w:lineRule="exact"/>
        <w:ind w:right="339" w:firstLineChars="200" w:firstLine="600"/>
        <w:jc w:val="center"/>
        <w:rPr>
          <w:rFonts w:eastAsia="仿宋_GB2312"/>
          <w:sz w:val="30"/>
          <w:szCs w:val="30"/>
        </w:rPr>
      </w:pPr>
      <w:r>
        <w:rPr>
          <w:rFonts w:ascii="仿宋_GB2312" w:eastAsia="仿宋_GB2312"/>
          <w:sz w:val="30"/>
          <w:szCs w:val="30"/>
        </w:rPr>
        <w:t xml:space="preserve">                                  </w:t>
      </w:r>
      <w:r>
        <w:rPr>
          <w:rFonts w:ascii="仿宋_GB2312" w:eastAsia="仿宋_GB2312" w:hint="eastAsia"/>
          <w:sz w:val="30"/>
          <w:szCs w:val="30"/>
        </w:rPr>
        <w:t>2</w:t>
      </w:r>
      <w:r>
        <w:rPr>
          <w:rFonts w:ascii="仿宋_GB2312" w:eastAsia="仿宋_GB2312"/>
          <w:sz w:val="30"/>
          <w:szCs w:val="30"/>
        </w:rPr>
        <w:t>01</w:t>
      </w:r>
      <w:r>
        <w:rPr>
          <w:rFonts w:ascii="仿宋_GB2312" w:eastAsia="仿宋_GB2312" w:hint="eastAsia"/>
          <w:sz w:val="30"/>
          <w:szCs w:val="30"/>
        </w:rPr>
        <w:t>8</w:t>
      </w:r>
      <w:r>
        <w:rPr>
          <w:rFonts w:eastAsia="仿宋_GB2312"/>
          <w:sz w:val="30"/>
          <w:szCs w:val="30"/>
        </w:rPr>
        <w:t>年</w:t>
      </w:r>
      <w:r>
        <w:rPr>
          <w:rFonts w:eastAsia="仿宋_GB2312" w:hint="eastAsia"/>
          <w:sz w:val="30"/>
          <w:szCs w:val="30"/>
        </w:rPr>
        <w:t>12</w:t>
      </w:r>
      <w:r>
        <w:rPr>
          <w:rFonts w:eastAsia="仿宋_GB2312"/>
          <w:sz w:val="30"/>
          <w:szCs w:val="30"/>
        </w:rPr>
        <w:t>月</w:t>
      </w:r>
      <w:r>
        <w:rPr>
          <w:rFonts w:eastAsia="仿宋_GB2312" w:hint="eastAsia"/>
          <w:sz w:val="30"/>
          <w:szCs w:val="30"/>
        </w:rPr>
        <w:t>19</w:t>
      </w:r>
      <w:r>
        <w:rPr>
          <w:rFonts w:eastAsia="仿宋_GB2312" w:hint="eastAsia"/>
          <w:sz w:val="30"/>
          <w:szCs w:val="30"/>
        </w:rPr>
        <w:t>日</w:t>
      </w:r>
    </w:p>
    <w:p w:rsidR="00FD6DF9" w:rsidRDefault="00FD6DF9">
      <w:pPr>
        <w:wordWrap w:val="0"/>
        <w:spacing w:line="560" w:lineRule="exact"/>
        <w:ind w:right="339" w:firstLineChars="200" w:firstLine="600"/>
        <w:jc w:val="center"/>
        <w:rPr>
          <w:rFonts w:eastAsia="仿宋_GB2312"/>
          <w:sz w:val="30"/>
          <w:szCs w:val="30"/>
        </w:rPr>
      </w:pPr>
    </w:p>
    <w:p w:rsidR="00FD6DF9" w:rsidRDefault="007D05EA">
      <w:pPr>
        <w:rPr>
          <w:rFonts w:ascii="黑体" w:eastAsia="黑体" w:hAnsi="黑体" w:cs="方正大标宋简体"/>
          <w:sz w:val="30"/>
          <w:szCs w:val="30"/>
        </w:rPr>
      </w:pPr>
      <w:r>
        <w:rPr>
          <w:rFonts w:ascii="黑体" w:eastAsia="黑体" w:hAnsi="黑体" w:cs="方正大标宋简体" w:hint="eastAsia"/>
          <w:sz w:val="30"/>
          <w:szCs w:val="30"/>
        </w:rPr>
        <w:lastRenderedPageBreak/>
        <w:t>附件</w:t>
      </w:r>
      <w:r>
        <w:rPr>
          <w:rFonts w:ascii="黑体" w:eastAsia="黑体" w:hAnsi="黑体" w:cs="方正大标宋简体" w:hint="eastAsia"/>
          <w:sz w:val="30"/>
          <w:szCs w:val="30"/>
        </w:rPr>
        <w:t>1</w:t>
      </w:r>
    </w:p>
    <w:p w:rsidR="00FD6DF9" w:rsidRDefault="007D05EA">
      <w:pPr>
        <w:spacing w:line="480" w:lineRule="exact"/>
        <w:rPr>
          <w:rFonts w:ascii="仿宋_GB2312" w:eastAsia="仿宋_GB2312"/>
          <w:sz w:val="24"/>
        </w:rPr>
      </w:pPr>
      <w:r>
        <w:rPr>
          <w:rFonts w:ascii="仿宋_GB2312" w:eastAsia="仿宋_GB2312" w:hint="eastAsia"/>
          <w:sz w:val="24"/>
        </w:rPr>
        <w:t xml:space="preserve">             </w:t>
      </w:r>
    </w:p>
    <w:p w:rsidR="00FD6DF9" w:rsidRDefault="007D05EA">
      <w:pPr>
        <w:spacing w:line="480" w:lineRule="exact"/>
        <w:ind w:firstLineChars="350" w:firstLine="1540"/>
        <w:rPr>
          <w:rFonts w:ascii="方正小标宋简体" w:eastAsia="方正小标宋简体" w:hAnsi="黑体"/>
          <w:sz w:val="44"/>
          <w:szCs w:val="44"/>
        </w:rPr>
      </w:pPr>
      <w:r>
        <w:rPr>
          <w:rFonts w:ascii="方正小标宋简体" w:eastAsia="方正小标宋简体" w:hAnsi="黑体" w:hint="eastAsia"/>
          <w:sz w:val="44"/>
          <w:szCs w:val="44"/>
        </w:rPr>
        <w:t>文字材料和纯表格材料的格式要求</w:t>
      </w:r>
    </w:p>
    <w:p w:rsidR="00FD6DF9" w:rsidRDefault="00FD6DF9">
      <w:pPr>
        <w:spacing w:line="580" w:lineRule="exact"/>
        <w:ind w:firstLineChars="200" w:firstLine="640"/>
        <w:rPr>
          <w:rFonts w:eastAsia="仿宋_GB2312"/>
          <w:sz w:val="32"/>
          <w:szCs w:val="30"/>
        </w:rPr>
      </w:pPr>
    </w:p>
    <w:p w:rsidR="00FD6DF9" w:rsidRDefault="007D05EA">
      <w:pPr>
        <w:spacing w:line="580" w:lineRule="exact"/>
        <w:ind w:firstLineChars="200" w:firstLine="640"/>
        <w:rPr>
          <w:rFonts w:ascii="黑体" w:eastAsia="黑体" w:hAnsi="黑体"/>
          <w:sz w:val="32"/>
          <w:szCs w:val="30"/>
        </w:rPr>
      </w:pPr>
      <w:r>
        <w:rPr>
          <w:rFonts w:ascii="黑体" w:eastAsia="黑体" w:hAnsi="黑体" w:hint="eastAsia"/>
          <w:sz w:val="32"/>
          <w:szCs w:val="30"/>
        </w:rPr>
        <w:t>一、文字材料格式要求</w:t>
      </w:r>
    </w:p>
    <w:p w:rsidR="00FD6DF9" w:rsidRDefault="007D05EA">
      <w:pPr>
        <w:spacing w:line="580" w:lineRule="exact"/>
        <w:ind w:firstLineChars="200" w:firstLine="643"/>
        <w:rPr>
          <w:rFonts w:eastAsia="仿宋_GB2312"/>
          <w:b/>
          <w:sz w:val="32"/>
          <w:szCs w:val="30"/>
        </w:rPr>
      </w:pPr>
      <w:r>
        <w:rPr>
          <w:rFonts w:eastAsia="仿宋_GB2312" w:hint="eastAsia"/>
          <w:b/>
          <w:sz w:val="32"/>
          <w:szCs w:val="30"/>
        </w:rPr>
        <w:t>1.</w:t>
      </w:r>
      <w:r>
        <w:rPr>
          <w:rFonts w:eastAsia="仿宋_GB2312" w:hint="eastAsia"/>
          <w:b/>
          <w:sz w:val="32"/>
          <w:szCs w:val="30"/>
        </w:rPr>
        <w:t>页面</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）纸型</w:t>
      </w:r>
    </w:p>
    <w:p w:rsidR="00FD6DF9" w:rsidRDefault="007D05EA">
      <w:pPr>
        <w:spacing w:line="580" w:lineRule="exact"/>
        <w:ind w:firstLineChars="200" w:firstLine="640"/>
        <w:rPr>
          <w:rFonts w:eastAsia="仿宋_GB2312"/>
          <w:sz w:val="32"/>
          <w:szCs w:val="30"/>
        </w:rPr>
      </w:pPr>
      <w:r>
        <w:rPr>
          <w:rFonts w:eastAsia="仿宋_GB2312" w:hint="eastAsia"/>
          <w:sz w:val="32"/>
          <w:szCs w:val="30"/>
        </w:rPr>
        <w:t>采用国际标准</w:t>
      </w:r>
      <w:r>
        <w:rPr>
          <w:rFonts w:eastAsia="仿宋_GB2312" w:hint="eastAsia"/>
          <w:sz w:val="32"/>
          <w:szCs w:val="30"/>
        </w:rPr>
        <w:t>A4</w:t>
      </w:r>
      <w:r>
        <w:rPr>
          <w:rFonts w:eastAsia="仿宋_GB2312" w:hint="eastAsia"/>
          <w:sz w:val="32"/>
          <w:szCs w:val="30"/>
        </w:rPr>
        <w:t>型</w:t>
      </w:r>
      <w:r>
        <w:rPr>
          <w:rFonts w:eastAsia="仿宋_GB2312" w:hint="eastAsia"/>
          <w:sz w:val="32"/>
          <w:szCs w:val="30"/>
        </w:rPr>
        <w:t>(210mmX 297mm)</w:t>
      </w:r>
      <w:proofErr w:type="gramStart"/>
      <w:r>
        <w:rPr>
          <w:rFonts w:eastAsia="仿宋_GB2312" w:hint="eastAsia"/>
          <w:sz w:val="32"/>
          <w:szCs w:val="30"/>
        </w:rPr>
        <w:t>纸且激光</w:t>
      </w:r>
      <w:proofErr w:type="gramEnd"/>
      <w:r>
        <w:rPr>
          <w:rFonts w:eastAsia="仿宋_GB2312" w:hint="eastAsia"/>
          <w:sz w:val="32"/>
          <w:szCs w:val="30"/>
        </w:rPr>
        <w:t>打印或复印。</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）打印方向</w:t>
      </w:r>
    </w:p>
    <w:p w:rsidR="00FD6DF9" w:rsidRDefault="007D05EA">
      <w:pPr>
        <w:spacing w:line="580" w:lineRule="exact"/>
        <w:ind w:firstLineChars="200" w:firstLine="640"/>
        <w:rPr>
          <w:rFonts w:eastAsia="仿宋_GB2312"/>
          <w:sz w:val="32"/>
          <w:szCs w:val="30"/>
        </w:rPr>
      </w:pPr>
      <w:r>
        <w:rPr>
          <w:rFonts w:eastAsia="仿宋_GB2312" w:hint="eastAsia"/>
          <w:sz w:val="32"/>
          <w:szCs w:val="30"/>
        </w:rPr>
        <w:t>一般材料应采用纵向打印。页边距：上</w:t>
      </w:r>
      <w:r>
        <w:rPr>
          <w:rFonts w:eastAsia="仿宋_GB2312" w:hint="eastAsia"/>
          <w:sz w:val="32"/>
          <w:szCs w:val="30"/>
        </w:rPr>
        <w:t>30mm</w:t>
      </w:r>
      <w:r>
        <w:rPr>
          <w:rFonts w:eastAsia="仿宋_GB2312" w:hint="eastAsia"/>
          <w:sz w:val="32"/>
          <w:szCs w:val="30"/>
        </w:rPr>
        <w:t>，下</w:t>
      </w:r>
      <w:r>
        <w:rPr>
          <w:rFonts w:eastAsia="仿宋_GB2312" w:hint="eastAsia"/>
          <w:sz w:val="32"/>
          <w:szCs w:val="30"/>
        </w:rPr>
        <w:t>25mm</w:t>
      </w:r>
      <w:r>
        <w:rPr>
          <w:rFonts w:eastAsia="仿宋_GB2312" w:hint="eastAsia"/>
          <w:sz w:val="32"/>
          <w:szCs w:val="30"/>
        </w:rPr>
        <w:t>，左</w:t>
      </w:r>
      <w:r>
        <w:rPr>
          <w:rFonts w:eastAsia="仿宋_GB2312" w:hint="eastAsia"/>
          <w:sz w:val="32"/>
          <w:szCs w:val="30"/>
        </w:rPr>
        <w:t>30mm</w:t>
      </w:r>
      <w:r>
        <w:rPr>
          <w:rFonts w:eastAsia="仿宋_GB2312" w:hint="eastAsia"/>
          <w:sz w:val="32"/>
          <w:szCs w:val="30"/>
        </w:rPr>
        <w:t>，右</w:t>
      </w:r>
      <w:r>
        <w:rPr>
          <w:rFonts w:eastAsia="仿宋_GB2312" w:hint="eastAsia"/>
          <w:sz w:val="32"/>
          <w:szCs w:val="30"/>
        </w:rPr>
        <w:t>25 mm</w:t>
      </w:r>
      <w:r>
        <w:rPr>
          <w:rFonts w:eastAsia="仿宋_GB2312" w:hint="eastAsia"/>
          <w:sz w:val="32"/>
          <w:szCs w:val="30"/>
        </w:rPr>
        <w:t>，页眉</w:t>
      </w:r>
      <w:r>
        <w:rPr>
          <w:rFonts w:eastAsia="仿宋_GB2312" w:hint="eastAsia"/>
          <w:sz w:val="32"/>
          <w:szCs w:val="30"/>
        </w:rPr>
        <w:t>15 mm</w:t>
      </w:r>
      <w:r>
        <w:rPr>
          <w:rFonts w:eastAsia="仿宋_GB2312" w:hint="eastAsia"/>
          <w:sz w:val="32"/>
          <w:szCs w:val="30"/>
        </w:rPr>
        <w:t>，页脚</w:t>
      </w:r>
      <w:r>
        <w:rPr>
          <w:rFonts w:eastAsia="仿宋_GB2312" w:hint="eastAsia"/>
          <w:sz w:val="32"/>
          <w:szCs w:val="30"/>
        </w:rPr>
        <w:t>15 mm</w:t>
      </w:r>
      <w:r>
        <w:rPr>
          <w:rFonts w:eastAsia="仿宋_GB2312" w:hint="eastAsia"/>
          <w:sz w:val="32"/>
          <w:szCs w:val="30"/>
        </w:rPr>
        <w:t>。如双面打印，要在“页面设置”—“页边距”—“页码范围”—“多页”栏中选中“对称页边距”。</w:t>
      </w:r>
    </w:p>
    <w:p w:rsidR="00FD6DF9" w:rsidRDefault="007D05EA">
      <w:pPr>
        <w:spacing w:line="580" w:lineRule="exact"/>
        <w:ind w:firstLineChars="200" w:firstLine="643"/>
        <w:rPr>
          <w:rFonts w:eastAsia="仿宋_GB2312"/>
          <w:b/>
          <w:sz w:val="32"/>
          <w:szCs w:val="30"/>
        </w:rPr>
      </w:pPr>
      <w:r>
        <w:rPr>
          <w:rFonts w:eastAsia="仿宋_GB2312" w:hint="eastAsia"/>
          <w:b/>
          <w:sz w:val="32"/>
          <w:szCs w:val="30"/>
        </w:rPr>
        <w:t>2.</w:t>
      </w:r>
      <w:r>
        <w:rPr>
          <w:rFonts w:eastAsia="仿宋_GB2312" w:hint="eastAsia"/>
          <w:b/>
          <w:sz w:val="32"/>
          <w:szCs w:val="30"/>
        </w:rPr>
        <w:t>材料内容要求</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）标题</w:t>
      </w:r>
    </w:p>
    <w:p w:rsidR="00FD6DF9" w:rsidRDefault="007D05EA">
      <w:pPr>
        <w:spacing w:line="580" w:lineRule="exact"/>
        <w:ind w:firstLineChars="200" w:firstLine="640"/>
        <w:rPr>
          <w:rFonts w:eastAsia="仿宋_GB2312"/>
          <w:sz w:val="32"/>
          <w:szCs w:val="30"/>
        </w:rPr>
      </w:pPr>
      <w:r>
        <w:rPr>
          <w:rFonts w:eastAsia="仿宋_GB2312" w:hint="eastAsia"/>
          <w:sz w:val="32"/>
          <w:szCs w:val="30"/>
        </w:rPr>
        <w:t>标题采用小</w:t>
      </w:r>
      <w:r>
        <w:rPr>
          <w:rFonts w:eastAsia="仿宋_GB2312" w:hint="eastAsia"/>
          <w:sz w:val="32"/>
          <w:szCs w:val="30"/>
        </w:rPr>
        <w:t>2</w:t>
      </w:r>
      <w:r>
        <w:rPr>
          <w:rFonts w:eastAsia="仿宋_GB2312" w:hint="eastAsia"/>
          <w:sz w:val="32"/>
          <w:szCs w:val="30"/>
        </w:rPr>
        <w:t>号黑体字（如有副标题，用小</w:t>
      </w:r>
      <w:r>
        <w:rPr>
          <w:rFonts w:eastAsia="仿宋_GB2312" w:hint="eastAsia"/>
          <w:sz w:val="32"/>
          <w:szCs w:val="30"/>
        </w:rPr>
        <w:t>3</w:t>
      </w:r>
      <w:r>
        <w:rPr>
          <w:rFonts w:eastAsia="仿宋_GB2312" w:hint="eastAsia"/>
          <w:sz w:val="32"/>
          <w:szCs w:val="30"/>
        </w:rPr>
        <w:t>号楷体），可分一行或多行居中排布；回行时，要做到词意完整，排列对称，间距恰当。标题行后空一行，用小</w:t>
      </w:r>
      <w:r>
        <w:rPr>
          <w:rFonts w:eastAsia="仿宋_GB2312" w:hint="eastAsia"/>
          <w:sz w:val="32"/>
          <w:szCs w:val="30"/>
        </w:rPr>
        <w:t>4</w:t>
      </w:r>
      <w:r>
        <w:rPr>
          <w:rFonts w:eastAsia="仿宋_GB2312" w:hint="eastAsia"/>
          <w:sz w:val="32"/>
          <w:szCs w:val="30"/>
        </w:rPr>
        <w:t>号空。</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）正文</w:t>
      </w:r>
    </w:p>
    <w:p w:rsidR="00FD6DF9" w:rsidRDefault="007D05EA">
      <w:pPr>
        <w:spacing w:line="580" w:lineRule="exact"/>
        <w:ind w:firstLineChars="200" w:firstLine="640"/>
        <w:rPr>
          <w:rFonts w:eastAsia="仿宋_GB2312"/>
          <w:sz w:val="32"/>
          <w:szCs w:val="30"/>
        </w:rPr>
      </w:pPr>
      <w:r>
        <w:rPr>
          <w:rFonts w:eastAsia="仿宋_GB2312" w:hint="eastAsia"/>
          <w:sz w:val="32"/>
          <w:szCs w:val="30"/>
        </w:rPr>
        <w:t>正文字体大小采用小</w:t>
      </w:r>
      <w:r>
        <w:rPr>
          <w:rFonts w:eastAsia="仿宋_GB2312" w:hint="eastAsia"/>
          <w:sz w:val="32"/>
          <w:szCs w:val="30"/>
        </w:rPr>
        <w:t>4</w:t>
      </w:r>
      <w:r>
        <w:rPr>
          <w:rFonts w:eastAsia="仿宋_GB2312" w:hint="eastAsia"/>
          <w:sz w:val="32"/>
          <w:szCs w:val="30"/>
        </w:rPr>
        <w:t>号仿宋体字，行间距为固定</w:t>
      </w:r>
      <w:r>
        <w:rPr>
          <w:rFonts w:eastAsia="仿宋_GB2312" w:hint="eastAsia"/>
          <w:sz w:val="32"/>
          <w:szCs w:val="30"/>
        </w:rPr>
        <w:t>24</w:t>
      </w:r>
      <w:r>
        <w:rPr>
          <w:rFonts w:eastAsia="仿宋_GB2312" w:hint="eastAsia"/>
          <w:sz w:val="32"/>
          <w:szCs w:val="30"/>
        </w:rPr>
        <w:t>磅，字间距用标准字间距，每</w:t>
      </w:r>
      <w:proofErr w:type="gramStart"/>
      <w:r>
        <w:rPr>
          <w:rFonts w:eastAsia="仿宋_GB2312" w:hint="eastAsia"/>
          <w:sz w:val="32"/>
          <w:szCs w:val="30"/>
        </w:rPr>
        <w:t>自然段左空</w:t>
      </w:r>
      <w:proofErr w:type="gramEnd"/>
      <w:r>
        <w:rPr>
          <w:rFonts w:eastAsia="仿宋_GB2312" w:hint="eastAsia"/>
          <w:sz w:val="32"/>
          <w:szCs w:val="30"/>
        </w:rPr>
        <w:t>2</w:t>
      </w:r>
      <w:r>
        <w:rPr>
          <w:rFonts w:eastAsia="仿宋_GB2312" w:hint="eastAsia"/>
          <w:sz w:val="32"/>
          <w:szCs w:val="30"/>
        </w:rPr>
        <w:t>字，回行顶格。</w:t>
      </w:r>
    </w:p>
    <w:p w:rsidR="00FD6DF9" w:rsidRDefault="007D05EA">
      <w:pPr>
        <w:spacing w:line="580" w:lineRule="exact"/>
        <w:ind w:firstLineChars="200" w:firstLine="640"/>
        <w:rPr>
          <w:rFonts w:eastAsia="仿宋_GB2312"/>
          <w:sz w:val="32"/>
          <w:szCs w:val="30"/>
        </w:rPr>
      </w:pPr>
      <w:r>
        <w:rPr>
          <w:rFonts w:eastAsia="仿宋_GB2312" w:hint="eastAsia"/>
          <w:sz w:val="32"/>
          <w:szCs w:val="30"/>
        </w:rPr>
        <w:t>文中表格标题小</w:t>
      </w:r>
      <w:r>
        <w:rPr>
          <w:rFonts w:eastAsia="仿宋_GB2312" w:hint="eastAsia"/>
          <w:sz w:val="32"/>
          <w:szCs w:val="30"/>
        </w:rPr>
        <w:t>4</w:t>
      </w:r>
      <w:r>
        <w:rPr>
          <w:rFonts w:eastAsia="仿宋_GB2312" w:hint="eastAsia"/>
          <w:sz w:val="32"/>
          <w:szCs w:val="30"/>
        </w:rPr>
        <w:t>号黑体字，表格内文字的字号为</w:t>
      </w:r>
      <w:r>
        <w:rPr>
          <w:rFonts w:eastAsia="仿宋_GB2312" w:hint="eastAsia"/>
          <w:sz w:val="32"/>
          <w:szCs w:val="30"/>
        </w:rPr>
        <w:t>5</w:t>
      </w:r>
      <w:r>
        <w:rPr>
          <w:rFonts w:eastAsia="仿宋_GB2312" w:hint="eastAsia"/>
          <w:sz w:val="32"/>
          <w:szCs w:val="30"/>
        </w:rPr>
        <w:t>号仿宋字、行间距为固定</w:t>
      </w:r>
      <w:r>
        <w:rPr>
          <w:rFonts w:eastAsia="仿宋_GB2312" w:hint="eastAsia"/>
          <w:sz w:val="32"/>
          <w:szCs w:val="30"/>
        </w:rPr>
        <w:t>20</w:t>
      </w:r>
      <w:r>
        <w:rPr>
          <w:rFonts w:eastAsia="仿宋_GB2312" w:hint="eastAsia"/>
          <w:sz w:val="32"/>
          <w:szCs w:val="30"/>
        </w:rPr>
        <w:t>磅（表格内文字也可采用小</w:t>
      </w:r>
      <w:r>
        <w:rPr>
          <w:rFonts w:eastAsia="仿宋_GB2312" w:hint="eastAsia"/>
          <w:sz w:val="32"/>
          <w:szCs w:val="30"/>
        </w:rPr>
        <w:t>4</w:t>
      </w:r>
      <w:r>
        <w:rPr>
          <w:rFonts w:eastAsia="仿宋_GB2312" w:hint="eastAsia"/>
          <w:sz w:val="32"/>
          <w:szCs w:val="30"/>
        </w:rPr>
        <w:t>号仿宋体</w:t>
      </w:r>
      <w:r>
        <w:rPr>
          <w:rFonts w:eastAsia="仿宋_GB2312" w:hint="eastAsia"/>
          <w:sz w:val="32"/>
          <w:szCs w:val="30"/>
        </w:rPr>
        <w:lastRenderedPageBreak/>
        <w:t>字，行间距为固定</w:t>
      </w:r>
      <w:r>
        <w:rPr>
          <w:rFonts w:eastAsia="仿宋_GB2312" w:hint="eastAsia"/>
          <w:sz w:val="32"/>
          <w:szCs w:val="30"/>
        </w:rPr>
        <w:t>24</w:t>
      </w:r>
      <w:r>
        <w:rPr>
          <w:rFonts w:eastAsia="仿宋_GB2312" w:hint="eastAsia"/>
          <w:sz w:val="32"/>
          <w:szCs w:val="30"/>
        </w:rPr>
        <w:t>磅）。</w:t>
      </w:r>
    </w:p>
    <w:p w:rsidR="00FD6DF9" w:rsidRDefault="007D05EA">
      <w:pPr>
        <w:spacing w:line="580" w:lineRule="exact"/>
        <w:ind w:firstLineChars="200" w:firstLine="640"/>
        <w:rPr>
          <w:rFonts w:eastAsia="仿宋_GB2312"/>
          <w:sz w:val="32"/>
          <w:szCs w:val="30"/>
        </w:rPr>
      </w:pPr>
      <w:r>
        <w:rPr>
          <w:rFonts w:eastAsia="仿宋_GB2312" w:hint="eastAsia"/>
          <w:sz w:val="32"/>
          <w:szCs w:val="30"/>
        </w:rPr>
        <w:t>文中结构层次序号为</w:t>
      </w:r>
      <w:r>
        <w:rPr>
          <w:rFonts w:eastAsia="仿宋_GB2312" w:hint="eastAsia"/>
          <w:sz w:val="32"/>
          <w:szCs w:val="30"/>
        </w:rPr>
        <w:t>:</w:t>
      </w:r>
      <w:r>
        <w:rPr>
          <w:rFonts w:eastAsia="仿宋_GB2312" w:hint="eastAsia"/>
          <w:sz w:val="32"/>
          <w:szCs w:val="30"/>
        </w:rPr>
        <w:t>第一层为“一、”用</w:t>
      </w:r>
      <w:r>
        <w:rPr>
          <w:rFonts w:eastAsia="仿宋_GB2312" w:hint="eastAsia"/>
          <w:sz w:val="32"/>
          <w:szCs w:val="30"/>
        </w:rPr>
        <w:t>4</w:t>
      </w:r>
      <w:r>
        <w:rPr>
          <w:rFonts w:eastAsia="仿宋_GB2312" w:hint="eastAsia"/>
          <w:sz w:val="32"/>
          <w:szCs w:val="30"/>
        </w:rPr>
        <w:t>号黑体字，第二层为“（一）”用小</w:t>
      </w:r>
      <w:r>
        <w:rPr>
          <w:rFonts w:eastAsia="仿宋_GB2312" w:hint="eastAsia"/>
          <w:sz w:val="32"/>
          <w:szCs w:val="30"/>
        </w:rPr>
        <w:t>4</w:t>
      </w:r>
      <w:r>
        <w:rPr>
          <w:rFonts w:eastAsia="仿宋_GB2312" w:hint="eastAsia"/>
          <w:sz w:val="32"/>
          <w:szCs w:val="30"/>
        </w:rPr>
        <w:t>号黑体字，第三层为“</w:t>
      </w:r>
      <w:r>
        <w:rPr>
          <w:rFonts w:eastAsia="仿宋_GB2312" w:hint="eastAsia"/>
          <w:sz w:val="32"/>
          <w:szCs w:val="30"/>
        </w:rPr>
        <w:t>1.</w:t>
      </w:r>
      <w:r>
        <w:rPr>
          <w:rFonts w:eastAsia="仿宋_GB2312" w:hint="eastAsia"/>
          <w:sz w:val="32"/>
          <w:szCs w:val="30"/>
        </w:rPr>
        <w:t>”，小</w:t>
      </w:r>
      <w:r>
        <w:rPr>
          <w:rFonts w:eastAsia="仿宋_GB2312" w:hint="eastAsia"/>
          <w:sz w:val="32"/>
          <w:szCs w:val="30"/>
        </w:rPr>
        <w:t>4</w:t>
      </w:r>
      <w:r>
        <w:rPr>
          <w:rFonts w:eastAsia="仿宋_GB2312" w:hint="eastAsia"/>
          <w:sz w:val="32"/>
          <w:szCs w:val="30"/>
        </w:rPr>
        <w:t>号黑体字，第四层为“（</w:t>
      </w:r>
      <w:r>
        <w:rPr>
          <w:rFonts w:eastAsia="仿宋_GB2312" w:hint="eastAsia"/>
          <w:sz w:val="32"/>
          <w:szCs w:val="30"/>
        </w:rPr>
        <w:t>1</w:t>
      </w:r>
      <w:r>
        <w:rPr>
          <w:rFonts w:eastAsia="仿宋_GB2312" w:hint="eastAsia"/>
          <w:sz w:val="32"/>
          <w:szCs w:val="30"/>
        </w:rPr>
        <w:t>）”。正文和第四级标题一律用小</w:t>
      </w:r>
      <w:r>
        <w:rPr>
          <w:rFonts w:eastAsia="仿宋_GB2312" w:hint="eastAsia"/>
          <w:sz w:val="32"/>
          <w:szCs w:val="30"/>
        </w:rPr>
        <w:t>4</w:t>
      </w:r>
      <w:r>
        <w:rPr>
          <w:rFonts w:eastAsia="仿宋_GB2312" w:hint="eastAsia"/>
          <w:sz w:val="32"/>
          <w:szCs w:val="30"/>
        </w:rPr>
        <w:t>号仿宋体字。结构层次如为三层，取上述层次中的第一、三、四层；如为两层，取上述层次中的第一、三层；如为一层，取上述层次中的第一层。所有标题独立成行，不加标点。</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3</w:t>
      </w:r>
      <w:r>
        <w:rPr>
          <w:rFonts w:eastAsia="仿宋_GB2312" w:hint="eastAsia"/>
          <w:sz w:val="32"/>
          <w:szCs w:val="30"/>
        </w:rPr>
        <w:t>）落款</w:t>
      </w:r>
    </w:p>
    <w:p w:rsidR="00FD6DF9" w:rsidRDefault="007D05EA">
      <w:pPr>
        <w:spacing w:line="580" w:lineRule="exact"/>
        <w:ind w:firstLineChars="200" w:firstLine="640"/>
        <w:rPr>
          <w:rFonts w:eastAsia="仿宋_GB2312"/>
          <w:sz w:val="32"/>
          <w:szCs w:val="30"/>
        </w:rPr>
      </w:pPr>
      <w:r>
        <w:rPr>
          <w:rFonts w:eastAsia="仿宋_GB2312" w:hint="eastAsia"/>
          <w:sz w:val="32"/>
          <w:szCs w:val="30"/>
        </w:rPr>
        <w:t>文档类材料末尾在正文右下方落款</w:t>
      </w:r>
      <w:proofErr w:type="gramStart"/>
      <w:r>
        <w:rPr>
          <w:rFonts w:eastAsia="仿宋_GB2312" w:hint="eastAsia"/>
          <w:sz w:val="32"/>
          <w:szCs w:val="30"/>
        </w:rPr>
        <w:t>处署</w:t>
      </w:r>
      <w:proofErr w:type="gramEnd"/>
      <w:r>
        <w:rPr>
          <w:rFonts w:eastAsia="仿宋_GB2312" w:hint="eastAsia"/>
          <w:sz w:val="32"/>
          <w:szCs w:val="30"/>
        </w:rPr>
        <w:t>成文单位全称，要有单位盖章，要有编制日期，用阿拉伯数字将年、月、日标全，用小</w:t>
      </w:r>
      <w:r>
        <w:rPr>
          <w:rFonts w:eastAsia="仿宋_GB2312" w:hint="eastAsia"/>
          <w:sz w:val="32"/>
          <w:szCs w:val="30"/>
        </w:rPr>
        <w:t>4</w:t>
      </w:r>
      <w:r>
        <w:rPr>
          <w:rFonts w:eastAsia="仿宋_GB2312" w:hint="eastAsia"/>
          <w:sz w:val="32"/>
          <w:szCs w:val="30"/>
        </w:rPr>
        <w:t>号仿宋体字标识。</w:t>
      </w:r>
    </w:p>
    <w:p w:rsidR="00FD6DF9" w:rsidRDefault="007D05EA">
      <w:pPr>
        <w:spacing w:line="580" w:lineRule="exact"/>
        <w:rPr>
          <w:rFonts w:eastAsia="仿宋_GB2312"/>
          <w:sz w:val="32"/>
          <w:szCs w:val="30"/>
        </w:rPr>
      </w:pPr>
      <w:r>
        <w:rPr>
          <w:rFonts w:eastAsia="仿宋_GB2312" w:hint="eastAsia"/>
          <w:sz w:val="32"/>
          <w:szCs w:val="30"/>
        </w:rPr>
        <w:t xml:space="preserve">    </w:t>
      </w:r>
      <w:r>
        <w:rPr>
          <w:rFonts w:eastAsia="仿宋_GB2312" w:hint="eastAsia"/>
          <w:sz w:val="32"/>
          <w:szCs w:val="30"/>
        </w:rPr>
        <w:t>（</w:t>
      </w:r>
      <w:r>
        <w:rPr>
          <w:rFonts w:eastAsia="仿宋_GB2312" w:hint="eastAsia"/>
          <w:sz w:val="32"/>
          <w:szCs w:val="30"/>
        </w:rPr>
        <w:t>4</w:t>
      </w:r>
      <w:r>
        <w:rPr>
          <w:rFonts w:eastAsia="仿宋_GB2312" w:hint="eastAsia"/>
          <w:sz w:val="32"/>
          <w:szCs w:val="30"/>
        </w:rPr>
        <w:t>）页码</w:t>
      </w:r>
    </w:p>
    <w:p w:rsidR="00FD6DF9" w:rsidRDefault="007D05EA">
      <w:pPr>
        <w:spacing w:line="580" w:lineRule="exact"/>
        <w:ind w:firstLineChars="200" w:firstLine="640"/>
        <w:rPr>
          <w:rFonts w:eastAsia="仿宋_GB2312"/>
          <w:sz w:val="32"/>
          <w:szCs w:val="30"/>
        </w:rPr>
      </w:pPr>
      <w:r>
        <w:rPr>
          <w:rFonts w:eastAsia="仿宋_GB2312" w:hint="eastAsia"/>
          <w:sz w:val="32"/>
          <w:szCs w:val="30"/>
        </w:rPr>
        <w:t>页面底端（页脚）居中。数码用</w:t>
      </w:r>
      <w:r>
        <w:rPr>
          <w:rFonts w:eastAsia="仿宋_GB2312" w:hint="eastAsia"/>
          <w:sz w:val="32"/>
          <w:szCs w:val="30"/>
        </w:rPr>
        <w:t>5</w:t>
      </w:r>
      <w:r>
        <w:rPr>
          <w:rFonts w:eastAsia="仿宋_GB2312" w:hint="eastAsia"/>
          <w:sz w:val="32"/>
          <w:szCs w:val="30"/>
        </w:rPr>
        <w:t>号仿宋体字标识。</w:t>
      </w:r>
    </w:p>
    <w:p w:rsidR="00FD6DF9" w:rsidRDefault="007D05EA">
      <w:pPr>
        <w:spacing w:line="580" w:lineRule="exact"/>
        <w:ind w:firstLineChars="200" w:firstLine="640"/>
        <w:rPr>
          <w:rFonts w:ascii="黑体" w:eastAsia="黑体" w:hAnsi="黑体"/>
          <w:sz w:val="32"/>
          <w:szCs w:val="30"/>
        </w:rPr>
      </w:pPr>
      <w:r>
        <w:rPr>
          <w:rFonts w:ascii="黑体" w:eastAsia="黑体" w:hAnsi="黑体" w:hint="eastAsia"/>
          <w:sz w:val="32"/>
          <w:szCs w:val="30"/>
        </w:rPr>
        <w:t>二、纯表格材料格式要求</w:t>
      </w:r>
    </w:p>
    <w:p w:rsidR="00FD6DF9" w:rsidRDefault="007D05EA">
      <w:pPr>
        <w:spacing w:line="580" w:lineRule="exact"/>
        <w:ind w:firstLineChars="200" w:firstLine="643"/>
        <w:rPr>
          <w:rFonts w:eastAsia="仿宋_GB2312"/>
          <w:b/>
          <w:sz w:val="32"/>
          <w:szCs w:val="30"/>
        </w:rPr>
      </w:pPr>
      <w:r>
        <w:rPr>
          <w:rFonts w:eastAsia="仿宋_GB2312" w:hint="eastAsia"/>
          <w:b/>
          <w:sz w:val="32"/>
          <w:szCs w:val="30"/>
        </w:rPr>
        <w:t>1.</w:t>
      </w:r>
      <w:r>
        <w:rPr>
          <w:rFonts w:eastAsia="仿宋_GB2312" w:hint="eastAsia"/>
          <w:b/>
          <w:sz w:val="32"/>
          <w:szCs w:val="30"/>
        </w:rPr>
        <w:t>页面</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）纸型</w:t>
      </w:r>
    </w:p>
    <w:p w:rsidR="00FD6DF9" w:rsidRDefault="007D05EA">
      <w:pPr>
        <w:spacing w:line="580" w:lineRule="exact"/>
        <w:ind w:firstLineChars="200" w:firstLine="640"/>
        <w:rPr>
          <w:rFonts w:eastAsia="仿宋_GB2312"/>
          <w:sz w:val="32"/>
          <w:szCs w:val="30"/>
        </w:rPr>
      </w:pPr>
      <w:r>
        <w:rPr>
          <w:rFonts w:eastAsia="仿宋_GB2312" w:hint="eastAsia"/>
          <w:sz w:val="32"/>
          <w:szCs w:val="30"/>
        </w:rPr>
        <w:t>所有表格均使用</w:t>
      </w:r>
      <w:r>
        <w:rPr>
          <w:rFonts w:eastAsia="仿宋_GB2312" w:hint="eastAsia"/>
          <w:sz w:val="32"/>
          <w:szCs w:val="30"/>
        </w:rPr>
        <w:t>A4</w:t>
      </w:r>
      <w:r>
        <w:rPr>
          <w:rFonts w:eastAsia="仿宋_GB2312" w:hint="eastAsia"/>
          <w:sz w:val="32"/>
          <w:szCs w:val="30"/>
        </w:rPr>
        <w:t>纸，</w:t>
      </w:r>
      <w:proofErr w:type="gramStart"/>
      <w:r>
        <w:rPr>
          <w:rFonts w:eastAsia="仿宋_GB2312" w:hint="eastAsia"/>
          <w:sz w:val="32"/>
          <w:szCs w:val="30"/>
        </w:rPr>
        <w:t>一</w:t>
      </w:r>
      <w:proofErr w:type="gramEnd"/>
      <w:r>
        <w:rPr>
          <w:rFonts w:eastAsia="仿宋_GB2312" w:hint="eastAsia"/>
          <w:sz w:val="32"/>
          <w:szCs w:val="30"/>
        </w:rPr>
        <w:t> </w:t>
      </w:r>
      <w:r>
        <w:rPr>
          <w:rFonts w:eastAsia="仿宋_GB2312" w:hint="eastAsia"/>
          <w:sz w:val="32"/>
          <w:szCs w:val="30"/>
        </w:rPr>
        <w:t>般纵向。部分栏目（列）较多的表格可以横向。个别表格如人员情况名册、仪器设备详细信息等确实需要的可以使用</w:t>
      </w:r>
      <w:r>
        <w:rPr>
          <w:rFonts w:eastAsia="仿宋_GB2312" w:hint="eastAsia"/>
          <w:sz w:val="32"/>
          <w:szCs w:val="30"/>
        </w:rPr>
        <w:t>A3</w:t>
      </w:r>
      <w:r>
        <w:rPr>
          <w:rFonts w:eastAsia="仿宋_GB2312" w:hint="eastAsia"/>
          <w:sz w:val="32"/>
          <w:szCs w:val="30"/>
        </w:rPr>
        <w:t>纸。</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）页面设置</w:t>
      </w:r>
    </w:p>
    <w:p w:rsidR="00FD6DF9" w:rsidRDefault="007D05EA">
      <w:pPr>
        <w:spacing w:line="580" w:lineRule="exact"/>
        <w:ind w:firstLineChars="200" w:firstLine="640"/>
        <w:rPr>
          <w:rFonts w:eastAsia="仿宋_GB2312"/>
          <w:sz w:val="32"/>
          <w:szCs w:val="30"/>
        </w:rPr>
      </w:pPr>
      <w:r>
        <w:rPr>
          <w:rFonts w:eastAsia="仿宋_GB2312" w:hint="eastAsia"/>
          <w:sz w:val="32"/>
          <w:szCs w:val="30"/>
        </w:rPr>
        <w:t>页边距：上</w:t>
      </w:r>
      <w:r>
        <w:rPr>
          <w:rFonts w:eastAsia="仿宋_GB2312" w:hint="eastAsia"/>
          <w:sz w:val="32"/>
          <w:szCs w:val="30"/>
        </w:rPr>
        <w:t>25mm</w:t>
      </w:r>
      <w:r>
        <w:rPr>
          <w:rFonts w:eastAsia="仿宋_GB2312" w:hint="eastAsia"/>
          <w:sz w:val="32"/>
          <w:szCs w:val="30"/>
        </w:rPr>
        <w:t>，下</w:t>
      </w:r>
      <w:r>
        <w:rPr>
          <w:rFonts w:eastAsia="仿宋_GB2312" w:hint="eastAsia"/>
          <w:sz w:val="32"/>
          <w:szCs w:val="30"/>
        </w:rPr>
        <w:t>20mm</w:t>
      </w:r>
      <w:r>
        <w:rPr>
          <w:rFonts w:eastAsia="仿宋_GB2312" w:hint="eastAsia"/>
          <w:sz w:val="32"/>
          <w:szCs w:val="30"/>
        </w:rPr>
        <w:t>，左</w:t>
      </w:r>
      <w:r>
        <w:rPr>
          <w:rFonts w:eastAsia="仿宋_GB2312" w:hint="eastAsia"/>
          <w:sz w:val="32"/>
          <w:szCs w:val="30"/>
        </w:rPr>
        <w:t>25mm</w:t>
      </w:r>
      <w:r>
        <w:rPr>
          <w:rFonts w:eastAsia="仿宋_GB2312" w:hint="eastAsia"/>
          <w:sz w:val="32"/>
          <w:szCs w:val="30"/>
        </w:rPr>
        <w:t>，右</w:t>
      </w:r>
      <w:r>
        <w:rPr>
          <w:rFonts w:eastAsia="仿宋_GB2312" w:hint="eastAsia"/>
          <w:sz w:val="32"/>
          <w:szCs w:val="30"/>
        </w:rPr>
        <w:t>20mm</w:t>
      </w:r>
      <w:r>
        <w:rPr>
          <w:rFonts w:eastAsia="仿宋_GB2312" w:hint="eastAsia"/>
          <w:sz w:val="32"/>
          <w:szCs w:val="30"/>
        </w:rPr>
        <w:t>，页眉</w:t>
      </w:r>
      <w:r>
        <w:rPr>
          <w:rFonts w:eastAsia="仿宋_GB2312" w:hint="eastAsia"/>
          <w:sz w:val="32"/>
          <w:szCs w:val="30"/>
        </w:rPr>
        <w:t>10mm</w:t>
      </w:r>
      <w:r>
        <w:rPr>
          <w:rFonts w:eastAsia="仿宋_GB2312" w:hint="eastAsia"/>
          <w:sz w:val="32"/>
          <w:szCs w:val="30"/>
        </w:rPr>
        <w:t>，页脚</w:t>
      </w:r>
      <w:r>
        <w:rPr>
          <w:rFonts w:eastAsia="仿宋_GB2312" w:hint="eastAsia"/>
          <w:sz w:val="32"/>
          <w:szCs w:val="30"/>
        </w:rPr>
        <w:t>10mm</w:t>
      </w:r>
      <w:r>
        <w:rPr>
          <w:rFonts w:eastAsia="仿宋_GB2312" w:hint="eastAsia"/>
          <w:sz w:val="32"/>
          <w:szCs w:val="30"/>
        </w:rPr>
        <w:t>。表格“居中方式”为水平居中。如果表格内容较多，一页内不能满足需要时，可加续表，</w:t>
      </w:r>
      <w:proofErr w:type="gramStart"/>
      <w:r>
        <w:rPr>
          <w:rFonts w:eastAsia="仿宋_GB2312" w:hint="eastAsia"/>
          <w:sz w:val="32"/>
          <w:szCs w:val="30"/>
        </w:rPr>
        <w:t>但续表中</w:t>
      </w:r>
      <w:proofErr w:type="gramEnd"/>
      <w:r>
        <w:rPr>
          <w:rFonts w:eastAsia="仿宋_GB2312" w:hint="eastAsia"/>
          <w:sz w:val="32"/>
          <w:szCs w:val="30"/>
        </w:rPr>
        <w:t>必须</w:t>
      </w:r>
      <w:r>
        <w:rPr>
          <w:rFonts w:eastAsia="仿宋_GB2312" w:hint="eastAsia"/>
          <w:sz w:val="32"/>
          <w:szCs w:val="30"/>
        </w:rPr>
        <w:lastRenderedPageBreak/>
        <w:t>注明。</w:t>
      </w:r>
    </w:p>
    <w:p w:rsidR="00FD6DF9" w:rsidRDefault="007D05EA">
      <w:pPr>
        <w:spacing w:line="580" w:lineRule="exact"/>
        <w:ind w:firstLineChars="200" w:firstLine="643"/>
        <w:rPr>
          <w:rFonts w:eastAsia="仿宋_GB2312"/>
          <w:b/>
          <w:sz w:val="32"/>
          <w:szCs w:val="30"/>
        </w:rPr>
      </w:pPr>
      <w:r>
        <w:rPr>
          <w:rFonts w:eastAsia="仿宋_GB2312" w:hint="eastAsia"/>
          <w:b/>
          <w:sz w:val="32"/>
          <w:szCs w:val="30"/>
        </w:rPr>
        <w:t>2.</w:t>
      </w:r>
      <w:r>
        <w:rPr>
          <w:rFonts w:eastAsia="仿宋_GB2312" w:hint="eastAsia"/>
          <w:b/>
          <w:sz w:val="32"/>
          <w:szCs w:val="30"/>
        </w:rPr>
        <w:t>内容格式</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1</w:t>
      </w:r>
      <w:r>
        <w:rPr>
          <w:rFonts w:eastAsia="仿宋_GB2312" w:hint="eastAsia"/>
          <w:sz w:val="32"/>
          <w:szCs w:val="30"/>
        </w:rPr>
        <w:t>）表格名称</w:t>
      </w:r>
    </w:p>
    <w:p w:rsidR="00FD6DF9" w:rsidRDefault="007D05EA">
      <w:pPr>
        <w:spacing w:line="580" w:lineRule="exact"/>
        <w:ind w:firstLineChars="200" w:firstLine="640"/>
        <w:rPr>
          <w:rFonts w:eastAsia="仿宋_GB2312"/>
          <w:sz w:val="32"/>
          <w:szCs w:val="30"/>
        </w:rPr>
      </w:pPr>
      <w:r>
        <w:rPr>
          <w:rFonts w:eastAsia="仿宋_GB2312" w:hint="eastAsia"/>
          <w:sz w:val="32"/>
          <w:szCs w:val="30"/>
        </w:rPr>
        <w:t>通栏，小三号黑体字，对齐方式为垂直居中、水平居中，在</w:t>
      </w:r>
      <w:r>
        <w:rPr>
          <w:rFonts w:eastAsia="仿宋_GB2312" w:hint="eastAsia"/>
          <w:sz w:val="32"/>
          <w:szCs w:val="30"/>
        </w:rPr>
        <w:t>Exce1</w:t>
      </w:r>
      <w:r>
        <w:rPr>
          <w:rFonts w:eastAsia="仿宋_GB2312" w:hint="eastAsia"/>
          <w:sz w:val="32"/>
          <w:szCs w:val="30"/>
        </w:rPr>
        <w:t>中可以选择字体大小为</w:t>
      </w:r>
      <w:r>
        <w:rPr>
          <w:rFonts w:eastAsia="仿宋_GB2312" w:hint="eastAsia"/>
          <w:sz w:val="32"/>
          <w:szCs w:val="30"/>
        </w:rPr>
        <w:t>16</w:t>
      </w:r>
      <w:r>
        <w:rPr>
          <w:rFonts w:eastAsia="仿宋_GB2312" w:hint="eastAsia"/>
          <w:sz w:val="32"/>
          <w:szCs w:val="30"/>
        </w:rPr>
        <w:t>磅，行高</w:t>
      </w:r>
      <w:r>
        <w:rPr>
          <w:rFonts w:eastAsia="仿宋_GB2312" w:hint="eastAsia"/>
          <w:sz w:val="32"/>
          <w:szCs w:val="30"/>
        </w:rPr>
        <w:t>36</w:t>
      </w:r>
      <w:r>
        <w:rPr>
          <w:rFonts w:eastAsia="仿宋_GB2312" w:hint="eastAsia"/>
          <w:sz w:val="32"/>
          <w:szCs w:val="30"/>
        </w:rPr>
        <w:t>。</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2</w:t>
      </w:r>
      <w:r>
        <w:rPr>
          <w:rFonts w:eastAsia="仿宋_GB2312" w:hint="eastAsia"/>
          <w:sz w:val="32"/>
          <w:szCs w:val="30"/>
        </w:rPr>
        <w:t>）标题行</w:t>
      </w:r>
    </w:p>
    <w:p w:rsidR="00FD6DF9" w:rsidRDefault="007D05EA">
      <w:pPr>
        <w:spacing w:line="580" w:lineRule="exact"/>
        <w:ind w:firstLineChars="200" w:firstLine="640"/>
        <w:rPr>
          <w:rFonts w:eastAsia="仿宋_GB2312"/>
          <w:sz w:val="32"/>
          <w:szCs w:val="30"/>
        </w:rPr>
      </w:pPr>
      <w:r>
        <w:rPr>
          <w:rFonts w:eastAsia="仿宋_GB2312" w:hint="eastAsia"/>
          <w:sz w:val="32"/>
          <w:szCs w:val="30"/>
        </w:rPr>
        <w:t>4</w:t>
      </w:r>
      <w:r>
        <w:rPr>
          <w:rFonts w:eastAsia="仿宋_GB2312" w:hint="eastAsia"/>
          <w:sz w:val="32"/>
          <w:szCs w:val="30"/>
        </w:rPr>
        <w:t>号黑体字，在</w:t>
      </w:r>
      <w:r>
        <w:rPr>
          <w:rFonts w:eastAsia="仿宋_GB2312" w:hint="eastAsia"/>
          <w:sz w:val="32"/>
          <w:szCs w:val="30"/>
        </w:rPr>
        <w:t>Exce1</w:t>
      </w:r>
      <w:r>
        <w:rPr>
          <w:rFonts w:eastAsia="仿宋_GB2312" w:hint="eastAsia"/>
          <w:sz w:val="32"/>
          <w:szCs w:val="30"/>
        </w:rPr>
        <w:t>中可以选择字体大小</w:t>
      </w:r>
      <w:r>
        <w:rPr>
          <w:rFonts w:eastAsia="仿宋_GB2312" w:hint="eastAsia"/>
          <w:sz w:val="32"/>
          <w:szCs w:val="30"/>
        </w:rPr>
        <w:t>14</w:t>
      </w:r>
      <w:r>
        <w:rPr>
          <w:rFonts w:eastAsia="仿宋_GB2312" w:hint="eastAsia"/>
          <w:sz w:val="32"/>
          <w:szCs w:val="30"/>
        </w:rPr>
        <w:t>磅，对齐方式为垂直居中、水平居中，行高</w:t>
      </w:r>
      <w:r>
        <w:rPr>
          <w:rFonts w:eastAsia="仿宋_GB2312" w:hint="eastAsia"/>
          <w:sz w:val="32"/>
          <w:szCs w:val="30"/>
        </w:rPr>
        <w:t>24</w:t>
      </w:r>
      <w:r>
        <w:rPr>
          <w:rFonts w:eastAsia="仿宋_GB2312" w:hint="eastAsia"/>
          <w:sz w:val="32"/>
          <w:szCs w:val="30"/>
        </w:rPr>
        <w:t>，边框以黑实线设置。表格分页时，标题行重复。</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3</w:t>
      </w:r>
      <w:r>
        <w:rPr>
          <w:rFonts w:eastAsia="仿宋_GB2312" w:hint="eastAsia"/>
          <w:sz w:val="32"/>
          <w:szCs w:val="30"/>
        </w:rPr>
        <w:t>）表格内容</w:t>
      </w:r>
    </w:p>
    <w:p w:rsidR="00FD6DF9" w:rsidRDefault="007D05EA">
      <w:pPr>
        <w:spacing w:line="580" w:lineRule="exact"/>
        <w:ind w:firstLineChars="200" w:firstLine="640"/>
        <w:rPr>
          <w:rFonts w:eastAsia="仿宋_GB2312"/>
          <w:sz w:val="32"/>
          <w:szCs w:val="30"/>
        </w:rPr>
      </w:pPr>
      <w:r>
        <w:rPr>
          <w:rFonts w:eastAsia="仿宋_GB2312" w:hint="eastAsia"/>
          <w:sz w:val="32"/>
          <w:szCs w:val="30"/>
        </w:rPr>
        <w:t>仿宋体小</w:t>
      </w:r>
      <w:r>
        <w:rPr>
          <w:rFonts w:eastAsia="仿宋_GB2312" w:hint="eastAsia"/>
          <w:sz w:val="32"/>
          <w:szCs w:val="30"/>
        </w:rPr>
        <w:t>4</w:t>
      </w:r>
      <w:r>
        <w:rPr>
          <w:rFonts w:eastAsia="仿宋_GB2312" w:hint="eastAsia"/>
          <w:sz w:val="32"/>
          <w:szCs w:val="30"/>
        </w:rPr>
        <w:t>号，在</w:t>
      </w:r>
      <w:r>
        <w:rPr>
          <w:rFonts w:eastAsia="仿宋_GB2312" w:hint="eastAsia"/>
          <w:sz w:val="32"/>
          <w:szCs w:val="30"/>
        </w:rPr>
        <w:t>Exce1 </w:t>
      </w:r>
      <w:r>
        <w:rPr>
          <w:rFonts w:eastAsia="仿宋_GB2312" w:hint="eastAsia"/>
          <w:sz w:val="32"/>
          <w:szCs w:val="30"/>
        </w:rPr>
        <w:t>中可以选择</w:t>
      </w:r>
      <w:r>
        <w:rPr>
          <w:rFonts w:eastAsia="仿宋_GB2312" w:hint="eastAsia"/>
          <w:sz w:val="32"/>
          <w:szCs w:val="30"/>
        </w:rPr>
        <w:t>12</w:t>
      </w:r>
      <w:r>
        <w:rPr>
          <w:rFonts w:eastAsia="仿宋_GB2312" w:hint="eastAsia"/>
          <w:sz w:val="32"/>
          <w:szCs w:val="30"/>
        </w:rPr>
        <w:t>磅，对齐方式为文字内容垂直居中、水平居中，行高</w:t>
      </w:r>
      <w:r>
        <w:rPr>
          <w:rFonts w:eastAsia="仿宋_GB2312" w:hint="eastAsia"/>
          <w:sz w:val="32"/>
          <w:szCs w:val="30"/>
        </w:rPr>
        <w:t>18</w:t>
      </w:r>
      <w:r>
        <w:rPr>
          <w:rFonts w:eastAsia="仿宋_GB2312" w:hint="eastAsia"/>
          <w:sz w:val="32"/>
          <w:szCs w:val="30"/>
        </w:rPr>
        <w:t>，边框以黑实线设置。表内数据</w:t>
      </w:r>
      <w:proofErr w:type="gramStart"/>
      <w:r>
        <w:rPr>
          <w:rFonts w:eastAsia="仿宋_GB2312" w:hint="eastAsia"/>
          <w:sz w:val="32"/>
          <w:szCs w:val="30"/>
        </w:rPr>
        <w:t>对应位</w:t>
      </w:r>
      <w:proofErr w:type="gramEnd"/>
      <w:r>
        <w:rPr>
          <w:rFonts w:eastAsia="仿宋_GB2312" w:hint="eastAsia"/>
          <w:sz w:val="32"/>
          <w:szCs w:val="30"/>
        </w:rPr>
        <w:t>要对齐，表中无内容的一律空白，表内数字或文字有连续重复，勿用“同上”、“同左”等字样。</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4</w:t>
      </w:r>
      <w:r>
        <w:rPr>
          <w:rFonts w:eastAsia="仿宋_GB2312" w:hint="eastAsia"/>
          <w:sz w:val="32"/>
          <w:szCs w:val="30"/>
        </w:rPr>
        <w:t>）落款</w:t>
      </w:r>
    </w:p>
    <w:p w:rsidR="00FD6DF9" w:rsidRDefault="007D05EA">
      <w:pPr>
        <w:spacing w:line="580" w:lineRule="exact"/>
        <w:ind w:firstLineChars="200" w:firstLine="640"/>
        <w:rPr>
          <w:rFonts w:eastAsia="仿宋_GB2312"/>
          <w:sz w:val="32"/>
          <w:szCs w:val="30"/>
        </w:rPr>
      </w:pPr>
      <w:r>
        <w:rPr>
          <w:rFonts w:eastAsia="仿宋_GB2312" w:hint="eastAsia"/>
          <w:sz w:val="32"/>
          <w:szCs w:val="30"/>
        </w:rPr>
        <w:t>表格类统计材料左下方落款</w:t>
      </w:r>
      <w:proofErr w:type="gramStart"/>
      <w:r>
        <w:rPr>
          <w:rFonts w:eastAsia="仿宋_GB2312" w:hint="eastAsia"/>
          <w:sz w:val="32"/>
          <w:szCs w:val="30"/>
        </w:rPr>
        <w:t>处署</w:t>
      </w:r>
      <w:proofErr w:type="gramEnd"/>
      <w:r>
        <w:rPr>
          <w:rFonts w:eastAsia="仿宋_GB2312" w:hint="eastAsia"/>
          <w:sz w:val="32"/>
          <w:szCs w:val="30"/>
        </w:rPr>
        <w:t>成文单位全称，要有单位盖章，要有制表人和负责人的签字，要有制表日期，用阿拉</w:t>
      </w:r>
      <w:r>
        <w:rPr>
          <w:rFonts w:eastAsia="仿宋_GB2312" w:hint="eastAsia"/>
          <w:sz w:val="32"/>
          <w:szCs w:val="30"/>
        </w:rPr>
        <w:t>伯数字将年、月、日标全，用小</w:t>
      </w:r>
      <w:r>
        <w:rPr>
          <w:rFonts w:eastAsia="仿宋_GB2312" w:hint="eastAsia"/>
          <w:sz w:val="32"/>
          <w:szCs w:val="30"/>
        </w:rPr>
        <w:t>4</w:t>
      </w:r>
      <w:r>
        <w:rPr>
          <w:rFonts w:eastAsia="仿宋_GB2312" w:hint="eastAsia"/>
          <w:sz w:val="32"/>
          <w:szCs w:val="30"/>
        </w:rPr>
        <w:t>号仿宋体字标识。</w:t>
      </w:r>
    </w:p>
    <w:p w:rsidR="00FD6DF9" w:rsidRDefault="007D05EA">
      <w:pPr>
        <w:spacing w:line="580" w:lineRule="exact"/>
        <w:ind w:firstLineChars="200" w:firstLine="640"/>
        <w:rPr>
          <w:rFonts w:eastAsia="仿宋_GB2312"/>
          <w:sz w:val="32"/>
          <w:szCs w:val="30"/>
        </w:rPr>
      </w:pPr>
      <w:r>
        <w:rPr>
          <w:rFonts w:eastAsia="仿宋_GB2312" w:hint="eastAsia"/>
          <w:sz w:val="32"/>
          <w:szCs w:val="30"/>
        </w:rPr>
        <w:t>（</w:t>
      </w:r>
      <w:r>
        <w:rPr>
          <w:rFonts w:eastAsia="仿宋_GB2312" w:hint="eastAsia"/>
          <w:sz w:val="32"/>
          <w:szCs w:val="30"/>
        </w:rPr>
        <w:t>5</w:t>
      </w:r>
      <w:r>
        <w:rPr>
          <w:rFonts w:eastAsia="仿宋_GB2312" w:hint="eastAsia"/>
          <w:sz w:val="32"/>
          <w:szCs w:val="30"/>
        </w:rPr>
        <w:t>）页码</w:t>
      </w:r>
    </w:p>
    <w:p w:rsidR="00FD6DF9" w:rsidRDefault="007D05EA">
      <w:pPr>
        <w:spacing w:line="580" w:lineRule="exact"/>
        <w:ind w:firstLineChars="200" w:firstLine="640"/>
        <w:rPr>
          <w:rFonts w:eastAsia="仿宋_GB2312"/>
          <w:sz w:val="32"/>
          <w:szCs w:val="30"/>
        </w:rPr>
      </w:pPr>
      <w:r>
        <w:rPr>
          <w:rFonts w:eastAsia="仿宋_GB2312" w:hint="eastAsia"/>
          <w:sz w:val="32"/>
          <w:szCs w:val="30"/>
        </w:rPr>
        <w:t>页面底端（页脚）居中。在</w:t>
      </w:r>
      <w:r>
        <w:rPr>
          <w:rFonts w:eastAsia="仿宋_GB2312" w:hint="eastAsia"/>
          <w:sz w:val="32"/>
          <w:szCs w:val="30"/>
        </w:rPr>
        <w:t>Exce1 </w:t>
      </w:r>
      <w:r>
        <w:rPr>
          <w:rFonts w:eastAsia="仿宋_GB2312" w:hint="eastAsia"/>
          <w:sz w:val="32"/>
          <w:szCs w:val="30"/>
        </w:rPr>
        <w:t>中数码用</w:t>
      </w:r>
      <w:r>
        <w:rPr>
          <w:rFonts w:eastAsia="仿宋_GB2312" w:hint="eastAsia"/>
          <w:sz w:val="32"/>
          <w:szCs w:val="30"/>
        </w:rPr>
        <w:t>11</w:t>
      </w:r>
      <w:r>
        <w:rPr>
          <w:rFonts w:eastAsia="仿宋_GB2312" w:hint="eastAsia"/>
          <w:sz w:val="32"/>
          <w:szCs w:val="30"/>
        </w:rPr>
        <w:t>号仿宋体字标识。</w:t>
      </w:r>
      <w:bookmarkStart w:id="0" w:name="_GoBack"/>
      <w:bookmarkEnd w:id="0"/>
    </w:p>
    <w:p w:rsidR="00FD6DF9" w:rsidRDefault="007D05EA">
      <w:pPr>
        <w:wordWrap w:val="0"/>
        <w:spacing w:line="560" w:lineRule="exact"/>
        <w:ind w:right="339" w:firstLineChars="200" w:firstLine="600"/>
        <w:jc w:val="left"/>
        <w:rPr>
          <w:rFonts w:eastAsia="仿宋_GB2312"/>
          <w:sz w:val="30"/>
          <w:szCs w:val="30"/>
        </w:rPr>
      </w:pPr>
      <w:r>
        <w:rPr>
          <w:rFonts w:eastAsia="仿宋_GB2312" w:hint="eastAsia"/>
          <w:sz w:val="30"/>
          <w:szCs w:val="30"/>
        </w:rPr>
        <w:br w:type="page"/>
      </w:r>
    </w:p>
    <w:p w:rsidR="00FD6DF9" w:rsidRDefault="007D05EA">
      <w:pPr>
        <w:pBdr>
          <w:top w:val="none" w:sz="0" w:space="1" w:color="auto"/>
          <w:left w:val="none" w:sz="0" w:space="4" w:color="auto"/>
          <w:bottom w:val="single" w:sz="4" w:space="1" w:color="auto"/>
          <w:right w:val="none" w:sz="0" w:space="4" w:color="auto"/>
        </w:pBdr>
        <w:tabs>
          <w:tab w:val="left" w:pos="652"/>
        </w:tabs>
        <w:jc w:val="center"/>
        <w:rPr>
          <w:rFonts w:ascii="华文中宋" w:eastAsia="华文中宋" w:hAnsi="华文中宋"/>
        </w:rPr>
      </w:pPr>
      <w:r>
        <w:rPr>
          <w:rFonts w:ascii="宋体" w:hAnsi="宋体" w:hint="eastAsia"/>
          <w:b/>
          <w:color w:val="FF0000"/>
          <w:sz w:val="24"/>
        </w:rPr>
        <w:lastRenderedPageBreak/>
        <w:t>宿州学院本科教学工作审核评估支撑材料目录</w:t>
      </w:r>
    </w:p>
    <w:p w:rsidR="00FD6DF9" w:rsidRDefault="00FD6DF9">
      <w:pPr>
        <w:tabs>
          <w:tab w:val="left" w:pos="652"/>
        </w:tabs>
        <w:rPr>
          <w:rFonts w:ascii="华文中宋" w:eastAsia="华文中宋" w:hAnsi="华文中宋"/>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D6DF9">
        <w:tc>
          <w:tcPr>
            <w:tcW w:w="8522" w:type="dxa"/>
          </w:tcPr>
          <w:p w:rsidR="00FD6DF9" w:rsidRDefault="007D05EA">
            <w:pPr>
              <w:rPr>
                <w:rFonts w:ascii="华文中宋" w:eastAsia="华文中宋" w:hAnsi="华文中宋"/>
                <w:sz w:val="28"/>
                <w:szCs w:val="28"/>
              </w:rPr>
            </w:pPr>
            <w:r>
              <w:rPr>
                <w:rFonts w:ascii="宋体" w:hAnsi="宋体"/>
                <w:b/>
                <w:sz w:val="24"/>
                <w:szCs w:val="28"/>
              </w:rPr>
              <w:t>1.</w:t>
            </w:r>
            <w:r>
              <w:rPr>
                <w:rFonts w:ascii="华文中宋" w:eastAsia="华文中宋" w:hAnsi="华文中宋"/>
                <w:b/>
                <w:sz w:val="28"/>
                <w:szCs w:val="28"/>
              </w:rPr>
              <w:t xml:space="preserve"> </w:t>
            </w:r>
            <w:r>
              <w:rPr>
                <w:rFonts w:ascii="华文中宋" w:eastAsia="华文中宋" w:hAnsi="华文中宋" w:hint="eastAsia"/>
                <w:b/>
                <w:sz w:val="28"/>
                <w:szCs w:val="28"/>
              </w:rPr>
              <w:t>定位与目标（共？盒）</w:t>
            </w:r>
          </w:p>
        </w:tc>
      </w:tr>
      <w:tr w:rsidR="00FD6DF9">
        <w:tc>
          <w:tcPr>
            <w:tcW w:w="8522" w:type="dxa"/>
          </w:tcPr>
          <w:p w:rsidR="00FD6DF9" w:rsidRDefault="007D05EA">
            <w:pPr>
              <w:rPr>
                <w:rFonts w:ascii="华文中宋" w:eastAsia="华文中宋" w:hAnsi="华文中宋"/>
                <w:sz w:val="28"/>
                <w:szCs w:val="28"/>
              </w:rPr>
            </w:pPr>
            <w:r>
              <w:rPr>
                <w:rFonts w:ascii="宋体" w:hAnsi="宋体"/>
                <w:b/>
                <w:sz w:val="24"/>
                <w:szCs w:val="28"/>
              </w:rPr>
              <w:t>1.1</w:t>
            </w:r>
            <w:r>
              <w:rPr>
                <w:rFonts w:ascii="华文中宋" w:eastAsia="华文中宋" w:hAnsi="华文中宋" w:hint="eastAsia"/>
                <w:b/>
                <w:sz w:val="24"/>
                <w:szCs w:val="28"/>
              </w:rPr>
              <w:t>办学定位（共？盒</w:t>
            </w:r>
            <w:r>
              <w:rPr>
                <w:rFonts w:ascii="华文中宋" w:eastAsia="华文中宋" w:hAnsi="华文中宋" w:hint="eastAsia"/>
                <w:b/>
                <w:sz w:val="24"/>
                <w:szCs w:val="28"/>
              </w:rPr>
              <w:t xml:space="preserve">   </w:t>
            </w:r>
            <w:r>
              <w:rPr>
                <w:rFonts w:ascii="华文中宋" w:eastAsia="华文中宋" w:hAnsi="华文中宋" w:hint="eastAsia"/>
                <w:b/>
                <w:sz w:val="24"/>
                <w:szCs w:val="28"/>
              </w:rPr>
              <w:t>第</w:t>
            </w:r>
            <w:r>
              <w:rPr>
                <w:rFonts w:ascii="宋体" w:hAnsi="宋体" w:hint="eastAsia"/>
                <w:b/>
                <w:sz w:val="24"/>
                <w:szCs w:val="28"/>
              </w:rPr>
              <w:t>？</w:t>
            </w:r>
            <w:r>
              <w:rPr>
                <w:rFonts w:ascii="华文中宋" w:eastAsia="华文中宋" w:hAnsi="华文中宋" w:hint="eastAsia"/>
                <w:b/>
                <w:sz w:val="24"/>
                <w:szCs w:val="28"/>
              </w:rPr>
              <w:t>盒）</w:t>
            </w:r>
          </w:p>
        </w:tc>
      </w:tr>
    </w:tbl>
    <w:p w:rsidR="00FD6DF9" w:rsidRDefault="007D05EA">
      <w:pPr>
        <w:spacing w:beforeLines="100" w:before="312" w:afterLines="100" w:after="312"/>
        <w:jc w:val="center"/>
        <w:rPr>
          <w:rFonts w:ascii="华文中宋" w:eastAsia="华文中宋" w:hAnsi="华文中宋"/>
          <w:b/>
          <w:color w:val="FF0000"/>
          <w:sz w:val="40"/>
          <w:szCs w:val="36"/>
        </w:rPr>
      </w:pPr>
      <w:proofErr w:type="gramStart"/>
      <w:r>
        <w:rPr>
          <w:rFonts w:ascii="华文中宋" w:eastAsia="华文中宋" w:hAnsi="华文中宋" w:hint="eastAsia"/>
          <w:b/>
          <w:color w:val="FF0000"/>
          <w:sz w:val="40"/>
          <w:szCs w:val="36"/>
        </w:rPr>
        <w:t>本盒材料</w:t>
      </w:r>
      <w:proofErr w:type="gramEnd"/>
      <w:r>
        <w:rPr>
          <w:rFonts w:ascii="华文中宋" w:eastAsia="华文中宋" w:hAnsi="华文中宋" w:hint="eastAsia"/>
          <w:b/>
          <w:color w:val="FF0000"/>
          <w:sz w:val="40"/>
          <w:szCs w:val="36"/>
        </w:rPr>
        <w:t>目录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7320"/>
      </w:tblGrid>
      <w:tr w:rsidR="00FD6DF9">
        <w:tc>
          <w:tcPr>
            <w:tcW w:w="8522" w:type="dxa"/>
            <w:gridSpan w:val="2"/>
          </w:tcPr>
          <w:p w:rsidR="00FD6DF9" w:rsidRDefault="007D05EA">
            <w:pPr>
              <w:jc w:val="left"/>
              <w:rPr>
                <w:rFonts w:ascii="华文中宋" w:eastAsia="华文中宋" w:hAnsi="华文中宋"/>
                <w:b/>
                <w:sz w:val="24"/>
              </w:rPr>
            </w:pPr>
            <w:r>
              <w:rPr>
                <w:rFonts w:ascii="宋体" w:hAnsi="宋体"/>
                <w:b/>
                <w:sz w:val="24"/>
                <w:szCs w:val="28"/>
              </w:rPr>
              <w:t>1.1.1</w:t>
            </w:r>
            <w:r>
              <w:rPr>
                <w:rFonts w:ascii="华文中宋" w:eastAsia="华文中宋" w:hAnsi="华文中宋" w:hint="eastAsia"/>
                <w:b/>
                <w:sz w:val="24"/>
              </w:rPr>
              <w:t>学校办学方向、办学定位及确定依据</w:t>
            </w:r>
          </w:p>
        </w:tc>
      </w:tr>
      <w:tr w:rsidR="00FD6DF9">
        <w:trPr>
          <w:trHeight w:val="2597"/>
        </w:trPr>
        <w:tc>
          <w:tcPr>
            <w:tcW w:w="1202" w:type="dxa"/>
          </w:tcPr>
          <w:p w:rsidR="00FD6DF9" w:rsidRDefault="00FD6DF9">
            <w:pPr>
              <w:rPr>
                <w:rFonts w:ascii="华文中宋" w:eastAsia="华文中宋" w:hAnsi="华文中宋"/>
                <w:sz w:val="28"/>
                <w:szCs w:val="28"/>
              </w:rPr>
            </w:pPr>
          </w:p>
          <w:p w:rsidR="00FD6DF9" w:rsidRDefault="00FD6DF9">
            <w:pPr>
              <w:rPr>
                <w:rFonts w:ascii="华文中宋" w:eastAsia="华文中宋" w:hAnsi="华文中宋"/>
                <w:sz w:val="28"/>
                <w:szCs w:val="28"/>
              </w:rPr>
            </w:pPr>
          </w:p>
          <w:p w:rsidR="00FD6DF9" w:rsidRDefault="007D05EA">
            <w:pPr>
              <w:rPr>
                <w:rFonts w:ascii="宋体"/>
                <w:b/>
                <w:sz w:val="24"/>
                <w:szCs w:val="28"/>
              </w:rPr>
            </w:pPr>
            <w:r>
              <w:rPr>
                <w:rFonts w:ascii="宋体" w:hAnsi="宋体"/>
                <w:b/>
                <w:sz w:val="24"/>
                <w:szCs w:val="28"/>
              </w:rPr>
              <w:t>1.1.1-1</w:t>
            </w:r>
          </w:p>
          <w:p w:rsidR="00FD6DF9" w:rsidRDefault="00FD6DF9">
            <w:pPr>
              <w:rPr>
                <w:rFonts w:ascii="宋体"/>
                <w:b/>
                <w:sz w:val="24"/>
                <w:szCs w:val="28"/>
              </w:rPr>
            </w:pPr>
          </w:p>
          <w:p w:rsidR="00FD6DF9" w:rsidRDefault="00FD6DF9">
            <w:pPr>
              <w:rPr>
                <w:rFonts w:ascii="宋体"/>
                <w:b/>
                <w:sz w:val="24"/>
              </w:rPr>
            </w:pPr>
          </w:p>
        </w:tc>
        <w:tc>
          <w:tcPr>
            <w:tcW w:w="7320" w:type="dxa"/>
          </w:tcPr>
          <w:p w:rsidR="00FD6DF9" w:rsidRDefault="007D05EA">
            <w:pPr>
              <w:pStyle w:val="a6"/>
              <w:spacing w:line="400" w:lineRule="exact"/>
              <w:ind w:firstLineChars="0" w:firstLine="0"/>
              <w:rPr>
                <w:b/>
              </w:rPr>
            </w:pPr>
            <w:r>
              <w:rPr>
                <w:rFonts w:hint="eastAsia"/>
                <w:b/>
              </w:rPr>
              <w:t>我校办学方向、办学定位及确定依据（符合经济建设和社会发展的需要、符合学校自身发展实际的情况）及论证过程（如上级文件、调研报告等）</w:t>
            </w:r>
          </w:p>
          <w:p w:rsidR="00FD6DF9" w:rsidRDefault="007D05EA">
            <w:pPr>
              <w:pStyle w:val="a6"/>
              <w:spacing w:line="400" w:lineRule="exact"/>
              <w:ind w:firstLineChars="0" w:firstLine="0"/>
            </w:pPr>
            <w:r>
              <w:rPr>
                <w:rFonts w:hint="eastAsia"/>
              </w:rPr>
              <w:t>（</w:t>
            </w:r>
            <w:r>
              <w:rPr>
                <w:rFonts w:hint="eastAsia"/>
              </w:rPr>
              <w:t>1</w:t>
            </w:r>
            <w:r>
              <w:rPr>
                <w:rFonts w:hint="eastAsia"/>
              </w:rPr>
              <w:t>）国家教育事业发展“十三五”规划（节选）</w:t>
            </w:r>
          </w:p>
          <w:p w:rsidR="00FD6DF9" w:rsidRDefault="007D05EA">
            <w:pPr>
              <w:pStyle w:val="a6"/>
              <w:spacing w:line="400" w:lineRule="exact"/>
              <w:ind w:firstLineChars="0" w:firstLine="0"/>
            </w:pPr>
            <w:r>
              <w:rPr>
                <w:rFonts w:hint="eastAsia"/>
              </w:rPr>
              <w:t>（</w:t>
            </w:r>
            <w:r>
              <w:rPr>
                <w:rFonts w:hint="eastAsia"/>
              </w:rPr>
              <w:t>2</w:t>
            </w:r>
            <w:r>
              <w:rPr>
                <w:rFonts w:hint="eastAsia"/>
              </w:rPr>
              <w:t>）</w:t>
            </w:r>
            <w:r>
              <w:rPr>
                <w:rFonts w:ascii="Arial" w:hAnsi="Arial" w:cs="Arial"/>
                <w:color w:val="333333"/>
                <w:sz w:val="20"/>
                <w:szCs w:val="20"/>
                <w:shd w:val="clear" w:color="auto" w:fill="FFFFFF"/>
              </w:rPr>
              <w:t>……</w:t>
            </w:r>
          </w:p>
          <w:p w:rsidR="00FD6DF9" w:rsidRDefault="007D05EA">
            <w:pPr>
              <w:pStyle w:val="a6"/>
              <w:spacing w:line="400" w:lineRule="exact"/>
              <w:ind w:firstLineChars="0" w:firstLine="0"/>
            </w:pPr>
            <w:r>
              <w:rPr>
                <w:rFonts w:hint="eastAsia"/>
              </w:rPr>
              <w:t>（</w:t>
            </w:r>
            <w:r>
              <w:rPr>
                <w:rFonts w:hint="eastAsia"/>
              </w:rPr>
              <w:t>3</w:t>
            </w:r>
            <w:r>
              <w:rPr>
                <w:rFonts w:hint="eastAsia"/>
              </w:rPr>
              <w:t>）</w:t>
            </w:r>
            <w:r>
              <w:rPr>
                <w:rFonts w:ascii="Arial" w:hAnsi="Arial" w:cs="Arial"/>
                <w:color w:val="333333"/>
                <w:sz w:val="20"/>
                <w:szCs w:val="20"/>
                <w:shd w:val="clear" w:color="auto" w:fill="FFFFFF"/>
              </w:rPr>
              <w:t>……</w:t>
            </w:r>
          </w:p>
          <w:p w:rsidR="00FD6DF9" w:rsidRDefault="00FD6DF9">
            <w:pPr>
              <w:pStyle w:val="a6"/>
              <w:spacing w:line="400" w:lineRule="exact"/>
              <w:ind w:firstLineChars="0" w:firstLine="0"/>
              <w:rPr>
                <w:rFonts w:ascii="宋体"/>
                <w:szCs w:val="21"/>
              </w:rPr>
            </w:pPr>
          </w:p>
          <w:p w:rsidR="00FD6DF9" w:rsidRDefault="00FD6DF9">
            <w:pPr>
              <w:pStyle w:val="a6"/>
              <w:spacing w:line="400" w:lineRule="exact"/>
              <w:ind w:firstLineChars="0" w:firstLine="0"/>
              <w:rPr>
                <w:rFonts w:ascii="宋体"/>
                <w:szCs w:val="21"/>
              </w:rPr>
            </w:pPr>
          </w:p>
          <w:p w:rsidR="00FD6DF9" w:rsidRDefault="00FD6DF9">
            <w:pPr>
              <w:pStyle w:val="a6"/>
              <w:spacing w:line="400" w:lineRule="exact"/>
              <w:ind w:firstLineChars="0" w:firstLine="0"/>
              <w:rPr>
                <w:rFonts w:ascii="宋体"/>
                <w:szCs w:val="21"/>
              </w:rPr>
            </w:pPr>
          </w:p>
          <w:p w:rsidR="00FD6DF9" w:rsidRDefault="00FD6DF9">
            <w:pPr>
              <w:pStyle w:val="a6"/>
              <w:spacing w:line="400" w:lineRule="exact"/>
              <w:ind w:firstLineChars="0" w:firstLine="0"/>
              <w:rPr>
                <w:rFonts w:ascii="宋体"/>
                <w:szCs w:val="21"/>
              </w:rPr>
            </w:pPr>
          </w:p>
          <w:p w:rsidR="00FD6DF9" w:rsidRDefault="00FD6DF9">
            <w:pPr>
              <w:pStyle w:val="a6"/>
              <w:spacing w:line="400" w:lineRule="exact"/>
              <w:ind w:firstLineChars="0" w:firstLine="0"/>
              <w:rPr>
                <w:rFonts w:ascii="宋体"/>
                <w:szCs w:val="21"/>
              </w:rPr>
            </w:pPr>
          </w:p>
          <w:p w:rsidR="00FD6DF9" w:rsidRDefault="00FD6DF9">
            <w:pPr>
              <w:pStyle w:val="a6"/>
              <w:spacing w:line="400" w:lineRule="exact"/>
              <w:ind w:firstLineChars="0" w:firstLine="0"/>
              <w:rPr>
                <w:rFonts w:ascii="宋体"/>
                <w:szCs w:val="21"/>
              </w:rPr>
            </w:pPr>
          </w:p>
        </w:tc>
      </w:tr>
      <w:tr w:rsidR="00FD6DF9">
        <w:trPr>
          <w:trHeight w:val="4243"/>
        </w:trPr>
        <w:tc>
          <w:tcPr>
            <w:tcW w:w="1202" w:type="dxa"/>
          </w:tcPr>
          <w:p w:rsidR="00FD6DF9" w:rsidRDefault="00FD6DF9">
            <w:pPr>
              <w:jc w:val="left"/>
              <w:rPr>
                <w:rFonts w:ascii="华文中宋" w:eastAsia="华文中宋" w:hAnsi="华文中宋"/>
                <w:sz w:val="40"/>
                <w:szCs w:val="36"/>
              </w:rPr>
            </w:pPr>
          </w:p>
          <w:p w:rsidR="00FD6DF9" w:rsidRDefault="00FD6DF9">
            <w:pPr>
              <w:jc w:val="left"/>
              <w:rPr>
                <w:rFonts w:ascii="华文中宋" w:eastAsia="华文中宋" w:hAnsi="华文中宋"/>
                <w:sz w:val="40"/>
                <w:szCs w:val="36"/>
              </w:rPr>
            </w:pPr>
          </w:p>
          <w:p w:rsidR="00FD6DF9" w:rsidRDefault="00FD6DF9">
            <w:pPr>
              <w:jc w:val="left"/>
              <w:rPr>
                <w:rFonts w:ascii="华文中宋" w:eastAsia="华文中宋" w:hAnsi="华文中宋"/>
                <w:sz w:val="40"/>
                <w:szCs w:val="36"/>
              </w:rPr>
            </w:pPr>
          </w:p>
          <w:p w:rsidR="00FD6DF9" w:rsidRDefault="007D05EA">
            <w:pPr>
              <w:jc w:val="center"/>
              <w:rPr>
                <w:rFonts w:ascii="华文中宋" w:eastAsia="华文中宋" w:hAnsi="华文中宋"/>
                <w:sz w:val="40"/>
                <w:szCs w:val="36"/>
              </w:rPr>
            </w:pPr>
            <w:r>
              <w:rPr>
                <w:rFonts w:ascii="宋体" w:hAnsi="宋体"/>
                <w:b/>
                <w:sz w:val="24"/>
                <w:szCs w:val="28"/>
              </w:rPr>
              <w:t>1.1.1-2</w:t>
            </w:r>
          </w:p>
        </w:tc>
        <w:tc>
          <w:tcPr>
            <w:tcW w:w="7320" w:type="dxa"/>
          </w:tcPr>
          <w:p w:rsidR="00FD6DF9" w:rsidRDefault="007D05EA">
            <w:pPr>
              <w:pStyle w:val="a6"/>
              <w:spacing w:line="400" w:lineRule="exact"/>
              <w:ind w:firstLineChars="0" w:firstLine="0"/>
              <w:rPr>
                <w:b/>
              </w:rPr>
            </w:pPr>
            <w:r>
              <w:rPr>
                <w:rFonts w:hint="eastAsia"/>
                <w:b/>
              </w:rPr>
              <w:t>我校办学方向、办学定位、满足社会国家和区域经济社会发展需求的凝练、重要讲话及其支撑佐证材料</w:t>
            </w:r>
          </w:p>
          <w:p w:rsidR="00FD6DF9" w:rsidRDefault="007D05EA">
            <w:pPr>
              <w:pStyle w:val="a6"/>
              <w:spacing w:line="400" w:lineRule="exact"/>
              <w:ind w:firstLineChars="0" w:firstLine="0"/>
            </w:pPr>
            <w:r>
              <w:rPr>
                <w:rFonts w:hint="eastAsia"/>
              </w:rPr>
              <w:t>（</w:t>
            </w:r>
            <w:r>
              <w:rPr>
                <w:rFonts w:hint="eastAsia"/>
              </w:rPr>
              <w:t>1</w:t>
            </w:r>
            <w:r>
              <w:rPr>
                <w:rFonts w:hint="eastAsia"/>
              </w:rPr>
              <w:t>）宿州学院章程</w:t>
            </w:r>
          </w:p>
          <w:p w:rsidR="00FD6DF9" w:rsidRDefault="007D05EA">
            <w:pPr>
              <w:pStyle w:val="a6"/>
              <w:spacing w:line="400" w:lineRule="exact"/>
              <w:ind w:firstLineChars="0" w:firstLine="0"/>
              <w:rPr>
                <w:rFonts w:ascii="Arial" w:hAnsi="Arial" w:cs="Arial"/>
                <w:color w:val="333333"/>
                <w:sz w:val="20"/>
                <w:szCs w:val="20"/>
                <w:shd w:val="clear" w:color="auto" w:fill="FFFFFF"/>
              </w:rPr>
            </w:pPr>
            <w:r>
              <w:rPr>
                <w:rFonts w:hint="eastAsia"/>
              </w:rPr>
              <w:t>（</w:t>
            </w:r>
            <w:r>
              <w:rPr>
                <w:rFonts w:hint="eastAsia"/>
              </w:rPr>
              <w:t>2</w:t>
            </w:r>
            <w:r>
              <w:rPr>
                <w:rFonts w:hint="eastAsia"/>
              </w:rPr>
              <w:t>）</w:t>
            </w:r>
            <w:r>
              <w:rPr>
                <w:rFonts w:ascii="Arial" w:hAnsi="Arial" w:cs="Arial"/>
                <w:color w:val="333333"/>
                <w:sz w:val="20"/>
                <w:szCs w:val="20"/>
                <w:shd w:val="clear" w:color="auto" w:fill="FFFFFF"/>
              </w:rPr>
              <w:t>……</w:t>
            </w:r>
          </w:p>
          <w:p w:rsidR="00FD6DF9" w:rsidRDefault="007D05EA">
            <w:pPr>
              <w:pStyle w:val="a6"/>
              <w:spacing w:line="400" w:lineRule="exact"/>
              <w:ind w:firstLineChars="0" w:firstLine="0"/>
            </w:pPr>
            <w:r>
              <w:rPr>
                <w:rFonts w:hint="eastAsia"/>
              </w:rPr>
              <w:t>（</w:t>
            </w:r>
            <w:r>
              <w:rPr>
                <w:rFonts w:hint="eastAsia"/>
              </w:rPr>
              <w:t>3</w:t>
            </w:r>
            <w:r>
              <w:rPr>
                <w:rFonts w:hint="eastAsia"/>
              </w:rPr>
              <w:t>）</w:t>
            </w:r>
            <w:r>
              <w:rPr>
                <w:rFonts w:ascii="Arial" w:hAnsi="Arial" w:cs="Arial"/>
                <w:color w:val="333333"/>
                <w:sz w:val="20"/>
                <w:szCs w:val="20"/>
                <w:shd w:val="clear" w:color="auto" w:fill="FFFFFF"/>
              </w:rPr>
              <w:t>……</w:t>
            </w:r>
          </w:p>
          <w:p w:rsidR="00FD6DF9" w:rsidRDefault="00FD6DF9">
            <w:pPr>
              <w:pStyle w:val="a6"/>
              <w:spacing w:line="400" w:lineRule="exact"/>
              <w:ind w:firstLineChars="0" w:firstLine="0"/>
            </w:pPr>
          </w:p>
          <w:p w:rsidR="00FD6DF9" w:rsidRDefault="00FD6DF9">
            <w:pPr>
              <w:pStyle w:val="a6"/>
              <w:spacing w:line="400" w:lineRule="exact"/>
              <w:ind w:firstLineChars="0" w:firstLine="0"/>
              <w:rPr>
                <w:rFonts w:hint="eastAsia"/>
              </w:rPr>
            </w:pPr>
          </w:p>
          <w:p w:rsidR="00A7793E" w:rsidRDefault="00A7793E">
            <w:pPr>
              <w:pStyle w:val="a6"/>
              <w:spacing w:line="400" w:lineRule="exact"/>
              <w:ind w:firstLineChars="0" w:firstLine="0"/>
              <w:rPr>
                <w:rFonts w:hint="eastAsia"/>
              </w:rPr>
            </w:pPr>
          </w:p>
          <w:p w:rsidR="00A7793E" w:rsidRDefault="00A7793E">
            <w:pPr>
              <w:pStyle w:val="a6"/>
              <w:spacing w:line="400" w:lineRule="exact"/>
              <w:ind w:firstLineChars="0" w:firstLine="0"/>
            </w:pPr>
          </w:p>
          <w:p w:rsidR="00FD6DF9" w:rsidRDefault="00FD6DF9">
            <w:pPr>
              <w:pStyle w:val="a6"/>
              <w:spacing w:line="400" w:lineRule="exact"/>
              <w:ind w:firstLineChars="0" w:firstLine="0"/>
            </w:pPr>
          </w:p>
          <w:p w:rsidR="00FD6DF9" w:rsidRDefault="00FD6DF9">
            <w:pPr>
              <w:pStyle w:val="a6"/>
              <w:spacing w:line="400" w:lineRule="exact"/>
              <w:ind w:firstLineChars="0" w:firstLine="0"/>
            </w:pPr>
          </w:p>
          <w:p w:rsidR="00FD6DF9" w:rsidRDefault="00FD6DF9">
            <w:pPr>
              <w:pStyle w:val="a6"/>
              <w:spacing w:line="400" w:lineRule="exact"/>
              <w:ind w:firstLineChars="0" w:firstLine="0"/>
            </w:pPr>
          </w:p>
        </w:tc>
      </w:tr>
    </w:tbl>
    <w:p w:rsidR="00FD6DF9" w:rsidRDefault="00FD6DF9">
      <w:pPr>
        <w:snapToGrid w:val="0"/>
        <w:jc w:val="left"/>
        <w:rPr>
          <w:rFonts w:ascii="华文中宋" w:eastAsia="华文中宋" w:hAnsi="华文中宋"/>
          <w:sz w:val="12"/>
          <w:szCs w:val="36"/>
        </w:rPr>
      </w:pPr>
    </w:p>
    <w:p w:rsidR="00FD6DF9" w:rsidRDefault="00FD6DF9">
      <w:pPr>
        <w:rPr>
          <w:rFonts w:ascii="华文中宋" w:eastAsia="华文中宋" w:hAnsi="华文中宋"/>
        </w:rPr>
      </w:pPr>
    </w:p>
    <w:tbl>
      <w:tblPr>
        <w:tblpPr w:leftFromText="180" w:rightFromText="180" w:vertAnchor="text" w:tblpY="1"/>
        <w:tblOverlap w:val="never"/>
        <w:tblW w:w="8499" w:type="dxa"/>
        <w:tblInd w:w="-27" w:type="dxa"/>
        <w:tblBorders>
          <w:top w:val="thinThickThinMediumGap" w:sz="36" w:space="0" w:color="auto"/>
          <w:left w:val="thinThickThinMediumGap" w:sz="36" w:space="0" w:color="auto"/>
          <w:bottom w:val="thinThickThinMediumGap" w:sz="36" w:space="0" w:color="auto"/>
          <w:right w:val="thinThickThinMediumGap" w:sz="36" w:space="0" w:color="auto"/>
          <w:insideH w:val="thinThickThinMediumGap" w:sz="36" w:space="0" w:color="auto"/>
          <w:insideV w:val="thinThickThinMediumGap" w:sz="36" w:space="0" w:color="auto"/>
        </w:tblBorders>
        <w:tblLayout w:type="fixed"/>
        <w:tblLook w:val="04A0" w:firstRow="1" w:lastRow="0" w:firstColumn="1" w:lastColumn="0" w:noHBand="0" w:noVBand="1"/>
      </w:tblPr>
      <w:tblGrid>
        <w:gridCol w:w="2262"/>
        <w:gridCol w:w="2268"/>
        <w:gridCol w:w="1841"/>
        <w:gridCol w:w="2128"/>
      </w:tblGrid>
      <w:tr w:rsidR="00FD6DF9">
        <w:trPr>
          <w:trHeight w:val="14349"/>
        </w:trPr>
        <w:tc>
          <w:tcPr>
            <w:tcW w:w="2262" w:type="dxa"/>
          </w:tcPr>
          <w:p w:rsidR="00FD6DF9" w:rsidRDefault="007D05EA">
            <w:pPr>
              <w:spacing w:line="500" w:lineRule="exact"/>
              <w:rPr>
                <w:rFonts w:ascii="宋体" w:hAnsi="宋体"/>
                <w:b/>
                <w:sz w:val="30"/>
              </w:rPr>
            </w:pPr>
            <w:r>
              <w:rPr>
                <w:rFonts w:ascii="宋体" w:hAnsi="宋体" w:cs="宋体"/>
                <w:noProof/>
                <w:color w:val="000044"/>
                <w:kern w:val="0"/>
                <w:sz w:val="18"/>
                <w:szCs w:val="18"/>
              </w:rPr>
              <w:lastRenderedPageBreak/>
              <w:drawing>
                <wp:anchor distT="0" distB="0" distL="114300" distR="114300" simplePos="0" relativeHeight="251666432" behindDoc="0" locked="0" layoutInCell="1" allowOverlap="1">
                  <wp:simplePos x="0" y="0"/>
                  <wp:positionH relativeFrom="column">
                    <wp:posOffset>19050</wp:posOffset>
                  </wp:positionH>
                  <wp:positionV relativeFrom="paragraph">
                    <wp:posOffset>53340</wp:posOffset>
                  </wp:positionV>
                  <wp:extent cx="1259205" cy="1296035"/>
                  <wp:effectExtent l="0" t="0" r="17145" b="18415"/>
                  <wp:wrapNone/>
                  <wp:docPr id="3" name="图片 2" descr="1Z94602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Z94602VG"/>
                          <pic:cNvPicPr>
                            <a:picLocks noChangeAspect="1"/>
                          </pic:cNvPicPr>
                        </pic:nvPicPr>
                        <pic:blipFill>
                          <a:blip r:embed="rId8"/>
                          <a:stretch>
                            <a:fillRect/>
                          </a:stretch>
                        </pic:blipFill>
                        <pic:spPr>
                          <a:xfrm>
                            <a:off x="0" y="0"/>
                            <a:ext cx="1259205" cy="1296035"/>
                          </a:xfrm>
                          <a:prstGeom prst="rect">
                            <a:avLst/>
                          </a:prstGeom>
                          <a:noFill/>
                          <a:ln w="9525">
                            <a:noFill/>
                          </a:ln>
                        </pic:spPr>
                      </pic:pic>
                    </a:graphicData>
                  </a:graphic>
                </wp:anchor>
              </w:drawing>
            </w:r>
            <w:r>
              <w:rPr>
                <w:rFonts w:ascii="宋体" w:hAnsi="宋体" w:hint="eastAsia"/>
                <w:b/>
                <w:sz w:val="30"/>
              </w:rPr>
              <w:t xml:space="preserve">     </w:t>
            </w:r>
          </w:p>
          <w:p w:rsidR="00FD6DF9" w:rsidRDefault="007D05EA">
            <w:pPr>
              <w:spacing w:line="500" w:lineRule="exact"/>
              <w:rPr>
                <w:rFonts w:ascii="宋体" w:hAnsi="宋体"/>
                <w:b/>
                <w:sz w:val="30"/>
              </w:rPr>
            </w:pPr>
            <w:r>
              <w:rPr>
                <w:rFonts w:ascii="宋体" w:hAnsi="宋体" w:cs="宋体" w:hint="eastAsia"/>
                <w:color w:val="000044"/>
                <w:kern w:val="0"/>
                <w:sz w:val="18"/>
                <w:szCs w:val="18"/>
              </w:rPr>
              <w:t xml:space="preserve">                            </w:t>
            </w:r>
          </w:p>
          <w:p w:rsidR="00FD6DF9" w:rsidRDefault="007D05EA">
            <w:pPr>
              <w:spacing w:line="500" w:lineRule="exact"/>
              <w:rPr>
                <w:rFonts w:ascii="宋体" w:hAnsi="宋体" w:cs="宋体"/>
                <w:color w:val="000044"/>
                <w:kern w:val="0"/>
                <w:sz w:val="18"/>
                <w:szCs w:val="18"/>
              </w:rPr>
            </w:pPr>
            <w:r>
              <w:rPr>
                <w:rFonts w:ascii="宋体" w:hAnsi="宋体" w:cs="宋体" w:hint="eastAsia"/>
                <w:color w:val="000044"/>
                <w:kern w:val="0"/>
                <w:sz w:val="18"/>
                <w:szCs w:val="18"/>
              </w:rPr>
              <w:t xml:space="preserve">      </w:t>
            </w:r>
          </w:p>
          <w:p w:rsidR="00FD6DF9" w:rsidRDefault="00FD6DF9">
            <w:pPr>
              <w:spacing w:line="500" w:lineRule="exact"/>
              <w:ind w:firstLineChars="147" w:firstLine="310"/>
              <w:rPr>
                <w:rFonts w:ascii="宋体" w:hAnsi="宋体" w:cs="宋体"/>
                <w:b/>
                <w:color w:val="000044"/>
                <w:kern w:val="0"/>
                <w:szCs w:val="18"/>
              </w:rPr>
            </w:pPr>
          </w:p>
          <w:p w:rsidR="00FD6DF9" w:rsidRDefault="007D05EA">
            <w:pPr>
              <w:spacing w:line="500" w:lineRule="exact"/>
              <w:ind w:firstLineChars="147" w:firstLine="310"/>
              <w:rPr>
                <w:rFonts w:ascii="宋体" w:hAnsi="宋体" w:cs="宋体"/>
                <w:color w:val="000044"/>
                <w:kern w:val="0"/>
                <w:sz w:val="18"/>
                <w:szCs w:val="18"/>
              </w:rPr>
            </w:pPr>
            <w:r>
              <w:rPr>
                <w:rFonts w:ascii="宋体" w:hAnsi="宋体" w:cs="宋体" w:hint="eastAsia"/>
                <w:b/>
                <w:color w:val="000044"/>
                <w:kern w:val="0"/>
                <w:szCs w:val="18"/>
              </w:rPr>
              <w:t>本科教学工作</w:t>
            </w:r>
          </w:p>
          <w:tbl>
            <w:tblPr>
              <w:tblpPr w:leftFromText="180" w:rightFromText="180" w:vertAnchor="text" w:horzAnchor="page" w:tblpX="121" w:tblpY="690"/>
              <w:tblOverlap w:val="never"/>
              <w:tblW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tblGrid>
            <w:tr w:rsidR="00FD6DF9">
              <w:trPr>
                <w:cantSplit/>
                <w:trHeight w:val="1641"/>
              </w:trPr>
              <w:tc>
                <w:tcPr>
                  <w:tcW w:w="1874" w:type="dxa"/>
                  <w:vAlign w:val="center"/>
                </w:tcPr>
                <w:p w:rsidR="00FD6DF9" w:rsidRDefault="007D05EA">
                  <w:pPr>
                    <w:spacing w:line="500" w:lineRule="exact"/>
                    <w:jc w:val="center"/>
                    <w:rPr>
                      <w:rFonts w:ascii="黑体" w:eastAsia="黑体" w:hAnsi="宋体"/>
                      <w:b/>
                      <w:sz w:val="44"/>
                      <w:szCs w:val="48"/>
                    </w:rPr>
                  </w:pPr>
                  <w:r>
                    <w:rPr>
                      <w:rFonts w:ascii="黑体" w:eastAsia="黑体" w:hAnsi="宋体" w:hint="eastAsia"/>
                      <w:b/>
                      <w:sz w:val="44"/>
                      <w:szCs w:val="48"/>
                    </w:rPr>
                    <w:t>6.</w:t>
                  </w:r>
                  <w:r>
                    <w:rPr>
                      <w:rFonts w:ascii="黑体" w:eastAsia="黑体" w:hAnsi="宋体" w:hint="eastAsia"/>
                      <w:b/>
                      <w:sz w:val="44"/>
                      <w:szCs w:val="48"/>
                    </w:rPr>
                    <w:t>质量保障</w:t>
                  </w:r>
                </w:p>
              </w:tc>
            </w:tr>
            <w:tr w:rsidR="00FD6DF9">
              <w:trPr>
                <w:cantSplit/>
                <w:trHeight w:val="6910"/>
              </w:trPr>
              <w:tc>
                <w:tcPr>
                  <w:tcW w:w="1874" w:type="dxa"/>
                </w:tcPr>
                <w:p w:rsidR="00FD6DF9" w:rsidRDefault="00FD6DF9">
                  <w:pPr>
                    <w:spacing w:line="500" w:lineRule="exact"/>
                    <w:jc w:val="center"/>
                    <w:rPr>
                      <w:rFonts w:ascii="黑体" w:eastAsia="黑体" w:hAnsi="宋体"/>
                      <w:b/>
                      <w:sz w:val="44"/>
                      <w:szCs w:val="48"/>
                    </w:rPr>
                  </w:pPr>
                </w:p>
                <w:p w:rsidR="00FD6DF9" w:rsidRDefault="007D05EA">
                  <w:pPr>
                    <w:spacing w:line="500" w:lineRule="exact"/>
                    <w:jc w:val="center"/>
                    <w:rPr>
                      <w:rFonts w:ascii="黑体" w:eastAsia="黑体" w:hAnsi="宋体"/>
                      <w:b/>
                      <w:sz w:val="44"/>
                      <w:szCs w:val="48"/>
                    </w:rPr>
                  </w:pPr>
                  <w:r>
                    <w:rPr>
                      <w:rFonts w:ascii="黑体" w:eastAsia="黑体" w:hAnsi="宋体" w:hint="eastAsia"/>
                      <w:b/>
                      <w:sz w:val="44"/>
                      <w:szCs w:val="48"/>
                    </w:rPr>
                    <w:t>6.2</w:t>
                  </w:r>
                </w:p>
                <w:p w:rsidR="00FD6DF9" w:rsidRDefault="00FD6DF9">
                  <w:pPr>
                    <w:spacing w:line="500" w:lineRule="exact"/>
                    <w:jc w:val="center"/>
                    <w:rPr>
                      <w:rFonts w:ascii="黑体" w:eastAsia="黑体" w:hAnsi="宋体"/>
                      <w:b/>
                      <w:sz w:val="44"/>
                      <w:szCs w:val="48"/>
                    </w:rPr>
                  </w:pPr>
                </w:p>
                <w:p w:rsidR="00FD6DF9" w:rsidRDefault="007D05EA">
                  <w:pPr>
                    <w:spacing w:line="500" w:lineRule="exact"/>
                    <w:jc w:val="center"/>
                    <w:rPr>
                      <w:rFonts w:ascii="黑体" w:eastAsia="黑体" w:hAnsi="宋体"/>
                      <w:b/>
                      <w:sz w:val="44"/>
                      <w:szCs w:val="48"/>
                    </w:rPr>
                  </w:pPr>
                  <w:r>
                    <w:rPr>
                      <w:rFonts w:ascii="黑体" w:eastAsia="黑体" w:hAnsi="宋体" w:hint="eastAsia"/>
                      <w:b/>
                      <w:sz w:val="44"/>
                      <w:szCs w:val="48"/>
                    </w:rPr>
                    <w:t>质</w:t>
                  </w:r>
                </w:p>
                <w:p w:rsidR="00FD6DF9" w:rsidRDefault="007D05EA">
                  <w:pPr>
                    <w:spacing w:line="500" w:lineRule="exact"/>
                    <w:jc w:val="center"/>
                    <w:rPr>
                      <w:rFonts w:ascii="黑体" w:eastAsia="黑体" w:hAnsi="宋体"/>
                      <w:b/>
                      <w:sz w:val="44"/>
                      <w:szCs w:val="48"/>
                    </w:rPr>
                  </w:pPr>
                  <w:r>
                    <w:rPr>
                      <w:rFonts w:ascii="黑体" w:eastAsia="黑体" w:hAnsi="宋体" w:hint="eastAsia"/>
                      <w:b/>
                      <w:sz w:val="44"/>
                      <w:szCs w:val="48"/>
                    </w:rPr>
                    <w:t>量</w:t>
                  </w:r>
                </w:p>
                <w:p w:rsidR="00FD6DF9" w:rsidRDefault="007D05EA">
                  <w:pPr>
                    <w:spacing w:line="500" w:lineRule="exact"/>
                    <w:jc w:val="center"/>
                    <w:rPr>
                      <w:rFonts w:ascii="黑体" w:eastAsia="黑体" w:hAnsi="宋体"/>
                      <w:b/>
                      <w:sz w:val="44"/>
                      <w:szCs w:val="48"/>
                    </w:rPr>
                  </w:pPr>
                  <w:r>
                    <w:rPr>
                      <w:rFonts w:ascii="黑体" w:eastAsia="黑体" w:hAnsi="宋体" w:hint="eastAsia"/>
                      <w:b/>
                      <w:sz w:val="44"/>
                      <w:szCs w:val="48"/>
                    </w:rPr>
                    <w:t>监</w:t>
                  </w:r>
                </w:p>
                <w:p w:rsidR="00FD6DF9" w:rsidRDefault="007D05EA">
                  <w:pPr>
                    <w:spacing w:line="500" w:lineRule="exact"/>
                    <w:jc w:val="center"/>
                    <w:rPr>
                      <w:rFonts w:ascii="黑体" w:eastAsia="黑体" w:hAnsi="宋体"/>
                      <w:b/>
                      <w:sz w:val="44"/>
                      <w:szCs w:val="48"/>
                    </w:rPr>
                  </w:pPr>
                  <w:r>
                    <w:rPr>
                      <w:rFonts w:ascii="黑体" w:eastAsia="黑体" w:hAnsi="宋体" w:hint="eastAsia"/>
                      <w:b/>
                      <w:sz w:val="44"/>
                      <w:szCs w:val="48"/>
                    </w:rPr>
                    <w:t>控</w:t>
                  </w:r>
                </w:p>
                <w:p w:rsidR="00FD6DF9" w:rsidRDefault="00FD6DF9">
                  <w:pPr>
                    <w:jc w:val="center"/>
                  </w:pPr>
                </w:p>
              </w:tc>
            </w:tr>
            <w:tr w:rsidR="00FD6DF9">
              <w:trPr>
                <w:cantSplit/>
                <w:trHeight w:val="857"/>
              </w:trPr>
              <w:tc>
                <w:tcPr>
                  <w:tcW w:w="1874" w:type="dxa"/>
                  <w:vAlign w:val="center"/>
                </w:tcPr>
                <w:p w:rsidR="00FD6DF9" w:rsidRDefault="007D05EA">
                  <w:pPr>
                    <w:spacing w:line="500" w:lineRule="exact"/>
                    <w:jc w:val="center"/>
                    <w:rPr>
                      <w:rFonts w:ascii="黑体" w:eastAsia="黑体" w:hAnsi="宋体"/>
                      <w:sz w:val="44"/>
                      <w:szCs w:val="48"/>
                    </w:rPr>
                  </w:pPr>
                  <w:r>
                    <w:rPr>
                      <w:rFonts w:ascii="黑体" w:eastAsia="黑体" w:hAnsi="宋体" w:hint="eastAsia"/>
                      <w:sz w:val="36"/>
                      <w:szCs w:val="48"/>
                    </w:rPr>
                    <w:t>第</w:t>
                  </w:r>
                  <w:r>
                    <w:rPr>
                      <w:rFonts w:ascii="黑体" w:eastAsia="黑体" w:hAnsi="宋体" w:hint="eastAsia"/>
                      <w:sz w:val="36"/>
                      <w:szCs w:val="48"/>
                    </w:rPr>
                    <w:t>6</w:t>
                  </w:r>
                  <w:r>
                    <w:rPr>
                      <w:rFonts w:ascii="黑体" w:eastAsia="黑体" w:hAnsi="宋体" w:hint="eastAsia"/>
                      <w:sz w:val="36"/>
                      <w:szCs w:val="48"/>
                    </w:rPr>
                    <w:t>盒</w:t>
                  </w:r>
                </w:p>
              </w:tc>
            </w:tr>
          </w:tbl>
          <w:p w:rsidR="00FD6DF9" w:rsidRDefault="007D05EA">
            <w:pPr>
              <w:spacing w:line="320" w:lineRule="exact"/>
              <w:ind w:rightChars="16" w:right="34" w:firstLineChars="49" w:firstLine="103"/>
              <w:rPr>
                <w:rFonts w:ascii="宋体" w:hAnsi="宋体"/>
                <w:b/>
                <w:sz w:val="36"/>
              </w:rPr>
            </w:pPr>
            <w:r>
              <w:rPr>
                <w:rFonts w:ascii="宋体" w:hAnsi="宋体" w:cs="宋体" w:hint="eastAsia"/>
                <w:b/>
                <w:color w:val="000044"/>
                <w:kern w:val="0"/>
                <w:szCs w:val="18"/>
              </w:rPr>
              <w:t>审核评估支撑材料</w:t>
            </w:r>
          </w:p>
          <w:p w:rsidR="00FD6DF9" w:rsidRDefault="00FD6DF9">
            <w:pPr>
              <w:spacing w:line="500" w:lineRule="exact"/>
              <w:rPr>
                <w:rFonts w:ascii="宋体" w:hAnsi="宋体"/>
                <w:b/>
                <w:sz w:val="30"/>
              </w:rPr>
            </w:pPr>
          </w:p>
        </w:tc>
        <w:tc>
          <w:tcPr>
            <w:tcW w:w="2268" w:type="dxa"/>
          </w:tcPr>
          <w:p w:rsidR="00FD6DF9" w:rsidRDefault="007D05EA">
            <w:pPr>
              <w:spacing w:line="500" w:lineRule="exact"/>
              <w:rPr>
                <w:rFonts w:ascii="宋体" w:hAnsi="宋体"/>
                <w:b/>
                <w:sz w:val="30"/>
              </w:rPr>
            </w:pPr>
            <w:r>
              <w:rPr>
                <w:rFonts w:ascii="宋体" w:hAnsi="宋体" w:cs="宋体"/>
                <w:noProof/>
                <w:color w:val="000044"/>
                <w:kern w:val="0"/>
                <w:sz w:val="18"/>
                <w:szCs w:val="18"/>
              </w:rPr>
              <w:drawing>
                <wp:anchor distT="0" distB="0" distL="114300" distR="114300" simplePos="0" relativeHeight="251667456" behindDoc="0" locked="0" layoutInCell="1" allowOverlap="1">
                  <wp:simplePos x="0" y="0"/>
                  <wp:positionH relativeFrom="column">
                    <wp:posOffset>9525</wp:posOffset>
                  </wp:positionH>
                  <wp:positionV relativeFrom="paragraph">
                    <wp:posOffset>75565</wp:posOffset>
                  </wp:positionV>
                  <wp:extent cx="1259205" cy="1296035"/>
                  <wp:effectExtent l="0" t="0" r="17145" b="18415"/>
                  <wp:wrapNone/>
                  <wp:docPr id="4" name="图片 3" descr="1Z94602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Z94602VG"/>
                          <pic:cNvPicPr>
                            <a:picLocks noChangeAspect="1"/>
                          </pic:cNvPicPr>
                        </pic:nvPicPr>
                        <pic:blipFill>
                          <a:blip r:embed="rId8"/>
                          <a:stretch>
                            <a:fillRect/>
                          </a:stretch>
                        </pic:blipFill>
                        <pic:spPr>
                          <a:xfrm>
                            <a:off x="0" y="0"/>
                            <a:ext cx="1259205" cy="1296035"/>
                          </a:xfrm>
                          <a:prstGeom prst="rect">
                            <a:avLst/>
                          </a:prstGeom>
                          <a:noFill/>
                          <a:ln w="9525">
                            <a:noFill/>
                          </a:ln>
                        </pic:spPr>
                      </pic:pic>
                    </a:graphicData>
                  </a:graphic>
                </wp:anchor>
              </w:drawing>
            </w:r>
            <w:r>
              <w:rPr>
                <w:rFonts w:ascii="宋体" w:hAnsi="宋体" w:hint="eastAsia"/>
                <w:b/>
                <w:sz w:val="30"/>
              </w:rPr>
              <w:t xml:space="preserve">                                      </w:t>
            </w:r>
          </w:p>
        </w:tc>
        <w:tc>
          <w:tcPr>
            <w:tcW w:w="1841" w:type="dxa"/>
          </w:tcPr>
          <w:p w:rsidR="00FD6DF9" w:rsidRDefault="00FD6DF9">
            <w:pPr>
              <w:spacing w:line="500" w:lineRule="exact"/>
              <w:rPr>
                <w:rFonts w:ascii="宋体" w:hAnsi="宋体"/>
                <w:b/>
                <w:sz w:val="30"/>
              </w:rPr>
            </w:pPr>
          </w:p>
        </w:tc>
        <w:tc>
          <w:tcPr>
            <w:tcW w:w="2128" w:type="dxa"/>
          </w:tcPr>
          <w:p w:rsidR="00FD6DF9" w:rsidRDefault="00FD6DF9">
            <w:pPr>
              <w:spacing w:line="500" w:lineRule="exact"/>
              <w:rPr>
                <w:rFonts w:ascii="宋体" w:hAnsi="宋体"/>
                <w:b/>
                <w:sz w:val="30"/>
              </w:rPr>
            </w:pPr>
          </w:p>
        </w:tc>
      </w:tr>
    </w:tbl>
    <w:p w:rsidR="00FD6DF9" w:rsidRDefault="007D05EA">
      <w:pPr>
        <w:spacing w:beforeLines="50" w:before="156"/>
        <w:jc w:val="center"/>
        <w:rPr>
          <w:rFonts w:ascii="华文中宋" w:eastAsia="华文中宋" w:hAnsi="华文中宋"/>
          <w:b/>
          <w:sz w:val="36"/>
          <w:szCs w:val="36"/>
        </w:rPr>
      </w:pPr>
      <w:r>
        <w:rPr>
          <w:noProof/>
        </w:rPr>
        <w:lastRenderedPageBreak/>
        <mc:AlternateContent>
          <mc:Choice Requires="wps">
            <w:drawing>
              <wp:anchor distT="0" distB="0" distL="114300" distR="114300" simplePos="0" relativeHeight="251668480" behindDoc="1" locked="0" layoutInCell="1" allowOverlap="0">
                <wp:simplePos x="0" y="0"/>
                <wp:positionH relativeFrom="column">
                  <wp:posOffset>-1085850</wp:posOffset>
                </wp:positionH>
                <wp:positionV relativeFrom="paragraph">
                  <wp:posOffset>-1087120</wp:posOffset>
                </wp:positionV>
                <wp:extent cx="7707630" cy="1089660"/>
                <wp:effectExtent l="0" t="0" r="7620" b="15240"/>
                <wp:wrapNone/>
                <wp:docPr id="6" name="矩形 6"/>
                <wp:cNvGraphicFramePr/>
                <a:graphic xmlns:a="http://schemas.openxmlformats.org/drawingml/2006/main">
                  <a:graphicData uri="http://schemas.microsoft.com/office/word/2010/wordprocessingShape">
                    <wps:wsp>
                      <wps:cNvSpPr/>
                      <wps:spPr>
                        <a:xfrm>
                          <a:off x="0" y="0"/>
                          <a:ext cx="7707630" cy="1089660"/>
                        </a:xfrm>
                        <a:prstGeom prst="rect">
                          <a:avLst/>
                        </a:prstGeom>
                        <a:gradFill rotWithShape="1">
                          <a:gsLst>
                            <a:gs pos="0">
                              <a:srgbClr val="3399FF">
                                <a:alpha val="100000"/>
                              </a:srgbClr>
                            </a:gs>
                            <a:gs pos="0">
                              <a:srgbClr val="00CCCC">
                                <a:alpha val="100000"/>
                              </a:srgbClr>
                            </a:gs>
                            <a:gs pos="55000">
                              <a:srgbClr val="2E6792">
                                <a:alpha val="100000"/>
                              </a:srgbClr>
                            </a:gs>
                            <a:gs pos="71001">
                              <a:srgbClr val="3333CC">
                                <a:alpha val="100000"/>
                              </a:srgbClr>
                            </a:gs>
                            <a:gs pos="83000">
                              <a:srgbClr val="9999FF">
                                <a:alpha val="100000"/>
                              </a:srgbClr>
                            </a:gs>
                            <a:gs pos="89999">
                              <a:srgbClr val="1170FF">
                                <a:alpha val="100000"/>
                              </a:srgbClr>
                            </a:gs>
                            <a:gs pos="95000">
                              <a:srgbClr val="006699">
                                <a:alpha val="100000"/>
                              </a:srgbClr>
                            </a:gs>
                            <a:gs pos="100000">
                              <a:srgbClr val="006699">
                                <a:alpha val="100000"/>
                              </a:srgbClr>
                            </a:gs>
                          </a:gsLst>
                          <a:lin ang="2700000"/>
                          <a:tileRect/>
                        </a:gradFill>
                        <a:ln w="25400">
                          <a:noFill/>
                        </a:ln>
                      </wps:spPr>
                      <wps:txbx>
                        <w:txbxContent>
                          <w:p w:rsidR="00FD6DF9" w:rsidRDefault="00FD6DF9">
                            <w:pPr>
                              <w:ind w:leftChars="270" w:left="567"/>
                              <w:jc w:val="center"/>
                              <w:rPr>
                                <w:rFonts w:ascii="黑体" w:eastAsia="黑体"/>
                                <w:b/>
                                <w:color w:val="FFFFFF"/>
                                <w:sz w:val="48"/>
                                <w:szCs w:val="48"/>
                              </w:rPr>
                            </w:pPr>
                          </w:p>
                          <w:p w:rsidR="00FD6DF9" w:rsidRDefault="007D05EA">
                            <w:pPr>
                              <w:ind w:leftChars="270" w:left="567"/>
                              <w:jc w:val="center"/>
                              <w:rPr>
                                <w:rFonts w:ascii="黑体" w:eastAsia="黑体"/>
                                <w:b/>
                                <w:color w:val="FFFFFF"/>
                                <w:sz w:val="48"/>
                                <w:szCs w:val="48"/>
                              </w:rPr>
                            </w:pPr>
                            <w:r>
                              <w:rPr>
                                <w:rFonts w:ascii="黑体" w:eastAsia="黑体" w:hint="eastAsia"/>
                                <w:b/>
                                <w:color w:val="FFFFFF"/>
                                <w:sz w:val="48"/>
                                <w:szCs w:val="48"/>
                              </w:rPr>
                              <w:t>宿州学院教学工作审核评估支撑材料目录</w:t>
                            </w:r>
                          </w:p>
                        </w:txbxContent>
                      </wps:txbx>
                      <wps:bodyPr lIns="0" tIns="0" rIns="0" bIns="0" anchor="ct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85.5pt;margin-top:-85.6pt;height:85.8pt;width:606.9pt;z-index:-251648000;v-text-anchor:middle;mso-width-relative:page;mso-height-relative:page;" fillcolor="#3399FF" filled="t" stroked="f" coordsize="21600,21600" o:allowoverlap="f" o:gfxdata="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JaP8tgAAAALAQAADwAAAAAA&#10;AAABACAAAAAiAAAAZHJzL2Rvd25yZXYueG1sUEsBAhQAFAAAAAgAh07iQLuOFktMAgAAHQYAAA4A&#10;AAAAAAAAAQAgAAAAJwEAAGRycy9lMm9Eb2MueG1sUEsFBgAAAAAGAAYAWQEAAOUFAAAAAA==&#10;">
                <v:fill type="gradient" on="t" color2="#006699" colors="0f #3399FF;0f #00CCCC;36045f #2E6792;46531f #3333CC;54395f #9999FF;58982f #1170FF;62259f #006699;65536f #006699" angle="45" focus="100%" focussize="0f,0f" focusposition="0f,0f" rotate="t">
                  <o:fill type="gradientUnscaled" v:ext="backwardCompatible"/>
                </v:fill>
                <v:stroke on="f" weight="2pt"/>
                <v:imagedata o:title=""/>
                <o:lock v:ext="edit" aspectratio="f"/>
                <v:textbox inset="0mm,0mm,0mm,0mm">
                  <w:txbxContent>
                    <w:p>
                      <w:pPr>
                        <w:ind w:left="567" w:leftChars="270"/>
                        <w:jc w:val="center"/>
                        <w:rPr>
                          <w:rFonts w:ascii="黑体" w:eastAsia="黑体"/>
                          <w:b/>
                          <w:color w:val="FFFFFF"/>
                          <w:sz w:val="48"/>
                          <w:szCs w:val="48"/>
                        </w:rPr>
                      </w:pPr>
                    </w:p>
                    <w:p>
                      <w:pPr>
                        <w:ind w:left="567" w:leftChars="270"/>
                        <w:jc w:val="center"/>
                        <w:rPr>
                          <w:rFonts w:ascii="黑体" w:eastAsia="黑体"/>
                          <w:b/>
                          <w:color w:val="FFFFFF"/>
                          <w:sz w:val="48"/>
                          <w:szCs w:val="48"/>
                        </w:rPr>
                      </w:pPr>
                      <w:r>
                        <w:rPr>
                          <w:rFonts w:hint="eastAsia" w:ascii="黑体" w:eastAsia="黑体"/>
                          <w:b/>
                          <w:color w:val="FFFFFF"/>
                          <w:sz w:val="48"/>
                          <w:szCs w:val="48"/>
                        </w:rPr>
                        <w:t>宿州学院教学工作审核评估支撑材料目录</w:t>
                      </w:r>
                    </w:p>
                  </w:txbxContent>
                </v:textbox>
              </v:rect>
            </w:pict>
          </mc:Fallback>
        </mc:AlternateContent>
      </w:r>
      <w:r>
        <w:rPr>
          <w:rFonts w:ascii="华文中宋" w:eastAsia="华文中宋" w:hAnsi="华文中宋" w:hint="eastAsia"/>
          <w:b/>
          <w:sz w:val="36"/>
          <w:szCs w:val="36"/>
        </w:rPr>
        <w:t xml:space="preserve">1.1.1 </w:t>
      </w:r>
      <w:r>
        <w:rPr>
          <w:rFonts w:ascii="华文中宋" w:eastAsia="华文中宋" w:hAnsi="华文中宋" w:hint="eastAsia"/>
          <w:b/>
          <w:sz w:val="36"/>
          <w:szCs w:val="36"/>
        </w:rPr>
        <w:t>学校办学方向、办学定位及确定依据</w:t>
      </w:r>
    </w:p>
    <w:p w:rsidR="00FD6DF9" w:rsidRDefault="007D05EA">
      <w:pPr>
        <w:spacing w:beforeLines="50" w:before="156" w:line="400" w:lineRule="exact"/>
        <w:rPr>
          <w:rFonts w:ascii="方正北魏楷书简体" w:eastAsia="方正北魏楷书简体"/>
          <w:b/>
          <w:color w:val="365F91"/>
          <w:sz w:val="24"/>
        </w:rPr>
      </w:pPr>
      <w:r>
        <w:rPr>
          <w:rFonts w:ascii="方正北魏楷书简体" w:eastAsia="方正北魏楷书简体" w:hint="eastAsia"/>
          <w:b/>
          <w:color w:val="365F91"/>
          <w:sz w:val="24"/>
        </w:rPr>
        <w:t>◇</w:t>
      </w:r>
      <w:r>
        <w:rPr>
          <w:rFonts w:ascii="方正北魏楷书简体" w:eastAsia="方正北魏楷书简体" w:hint="eastAsia"/>
          <w:b/>
          <w:color w:val="365F91"/>
          <w:sz w:val="24"/>
        </w:rPr>
        <w:t>1.1.1-1</w:t>
      </w:r>
      <w:r>
        <w:rPr>
          <w:rFonts w:ascii="方正北魏楷书简体" w:eastAsia="方正北魏楷书简体" w:hint="eastAsia"/>
          <w:b/>
          <w:color w:val="365F91"/>
          <w:sz w:val="24"/>
        </w:rPr>
        <w:t>我校办学方向、办学定位及确定依据（符合经济建设和社会发展的需要、符合学校自身发展实际的情况）及论证过程（如上级文件、调研报告等）</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1</w:t>
      </w:r>
      <w:r>
        <w:rPr>
          <w:rFonts w:ascii="方正北魏楷书简体" w:eastAsia="方正北魏楷书简体" w:hint="eastAsia"/>
          <w:sz w:val="22"/>
        </w:rPr>
        <w:t>）国家教育事业发展“十三五”规划</w:t>
      </w:r>
      <w:r>
        <w:rPr>
          <w:rFonts w:ascii="方正北魏楷书简体" w:eastAsia="方正北魏楷书简体" w:hint="eastAsia"/>
          <w:sz w:val="22"/>
        </w:rPr>
        <w:t xml:space="preserve">   </w:t>
      </w:r>
      <w:r>
        <w:rPr>
          <w:rFonts w:ascii="方正北魏楷书简体" w:eastAsia="方正北魏楷书简体" w:hint="eastAsia"/>
          <w:sz w:val="22"/>
        </w:rPr>
        <w:t>节选</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2</w:t>
      </w:r>
      <w:r>
        <w:rPr>
          <w:rFonts w:ascii="方正北魏楷书简体" w:eastAsia="方正北魏楷书简体" w:hint="eastAsia"/>
          <w:sz w:val="22"/>
        </w:rPr>
        <w:t>）国家中长期教育发展规划纲要（</w:t>
      </w:r>
      <w:r>
        <w:rPr>
          <w:rFonts w:ascii="方正北魏楷书简体" w:eastAsia="方正北魏楷书简体" w:hint="eastAsia"/>
          <w:sz w:val="22"/>
        </w:rPr>
        <w:t>2010-2020</w:t>
      </w:r>
      <w:r>
        <w:rPr>
          <w:rFonts w:ascii="方正北魏楷书简体" w:eastAsia="方正北魏楷书简体" w:hint="eastAsia"/>
          <w:sz w:val="22"/>
        </w:rPr>
        <w:t>）“高教</w:t>
      </w:r>
      <w:r>
        <w:rPr>
          <w:rFonts w:ascii="方正北魏楷书简体" w:eastAsia="方正北魏楷书简体" w:hint="eastAsia"/>
          <w:sz w:val="22"/>
        </w:rPr>
        <w:t>30</w:t>
      </w:r>
      <w:r>
        <w:rPr>
          <w:rFonts w:ascii="方正北魏楷书简体" w:eastAsia="方正北魏楷书简体" w:hint="eastAsia"/>
          <w:sz w:val="22"/>
        </w:rPr>
        <w:t>条”</w:t>
      </w:r>
      <w:r>
        <w:rPr>
          <w:rFonts w:ascii="方正北魏楷书简体" w:eastAsia="方正北魏楷书简体" w:hint="eastAsia"/>
          <w:sz w:val="22"/>
        </w:rPr>
        <w:t xml:space="preserve">  </w:t>
      </w:r>
      <w:r>
        <w:rPr>
          <w:rFonts w:ascii="方正北魏楷书简体" w:eastAsia="方正北魏楷书简体" w:hint="eastAsia"/>
          <w:sz w:val="22"/>
        </w:rPr>
        <w:t>节选</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3</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4</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5</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6</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7</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8</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9</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10</w:t>
      </w:r>
      <w:r>
        <w:rPr>
          <w:rFonts w:ascii="方正北魏楷书简体" w:eastAsia="方正北魏楷书简体" w:hint="eastAsia"/>
          <w:sz w:val="22"/>
        </w:rPr>
        <w:t>）……</w:t>
      </w:r>
    </w:p>
    <w:p w:rsidR="00FD6DF9" w:rsidRDefault="007D05EA">
      <w:pPr>
        <w:spacing w:beforeLines="50" w:before="156" w:line="400" w:lineRule="exact"/>
        <w:rPr>
          <w:rFonts w:ascii="方正北魏楷书简体" w:eastAsia="方正北魏楷书简体"/>
          <w:b/>
          <w:color w:val="365F91"/>
          <w:sz w:val="24"/>
        </w:rPr>
      </w:pPr>
      <w:r>
        <w:rPr>
          <w:rFonts w:ascii="方正北魏楷书简体" w:eastAsia="方正北魏楷书简体" w:hint="eastAsia"/>
          <w:b/>
          <w:color w:val="365F91"/>
          <w:sz w:val="24"/>
        </w:rPr>
        <w:t>◇</w:t>
      </w:r>
      <w:r>
        <w:rPr>
          <w:rFonts w:ascii="方正北魏楷书简体" w:eastAsia="方正北魏楷书简体"/>
          <w:b/>
          <w:color w:val="365F91"/>
          <w:sz w:val="24"/>
        </w:rPr>
        <w:t>1.1.1-2</w:t>
      </w:r>
      <w:r>
        <w:rPr>
          <w:rFonts w:ascii="方正北魏楷书简体" w:eastAsia="方正北魏楷书简体" w:hint="eastAsia"/>
          <w:b/>
          <w:color w:val="365F91"/>
          <w:sz w:val="24"/>
        </w:rPr>
        <w:t>我校办学方向、办学定位、满足社会国家和区域经济社会发展需求的凝练、重要讲话及其支撑佐证材料</w:t>
      </w:r>
    </w:p>
    <w:p w:rsidR="00FD6DF9" w:rsidRDefault="007D05EA">
      <w:pPr>
        <w:spacing w:beforeLines="50" w:before="156"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1</w:t>
      </w:r>
      <w:r>
        <w:rPr>
          <w:rFonts w:ascii="方正北魏楷书简体" w:eastAsia="方正北魏楷书简体" w:hint="eastAsia"/>
          <w:sz w:val="22"/>
        </w:rPr>
        <w:t>）《宿州学院章程》</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2</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3</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4</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5</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6</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7</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8</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9</w:t>
      </w:r>
      <w:r>
        <w:rPr>
          <w:rFonts w:ascii="方正北魏楷书简体" w:eastAsia="方正北魏楷书简体" w:hint="eastAsia"/>
          <w:sz w:val="22"/>
        </w:rPr>
        <w:t>）……</w:t>
      </w:r>
    </w:p>
    <w:p w:rsidR="00FD6DF9" w:rsidRDefault="007D05EA">
      <w:pPr>
        <w:adjustRightInd w:val="0"/>
        <w:snapToGrid w:val="0"/>
        <w:spacing w:line="400" w:lineRule="exact"/>
        <w:rPr>
          <w:rFonts w:ascii="方正北魏楷书简体" w:eastAsia="方正北魏楷书简体"/>
          <w:sz w:val="22"/>
        </w:rPr>
      </w:pPr>
      <w:r>
        <w:rPr>
          <w:rFonts w:ascii="方正北魏楷书简体" w:eastAsia="方正北魏楷书简体" w:hint="eastAsia"/>
          <w:sz w:val="22"/>
        </w:rPr>
        <w:t>（</w:t>
      </w:r>
      <w:r>
        <w:rPr>
          <w:rFonts w:ascii="方正北魏楷书简体" w:eastAsia="方正北魏楷书简体" w:hint="eastAsia"/>
          <w:sz w:val="22"/>
        </w:rPr>
        <w:t>10</w:t>
      </w:r>
      <w:r>
        <w:rPr>
          <w:rFonts w:ascii="方正北魏楷书简体" w:eastAsia="方正北魏楷书简体" w:hint="eastAsia"/>
          <w:sz w:val="22"/>
        </w:rPr>
        <w:t>）……</w:t>
      </w:r>
    </w:p>
    <w:p w:rsidR="00FD6DF9" w:rsidRDefault="00FD6DF9">
      <w:pPr>
        <w:adjustRightInd w:val="0"/>
        <w:snapToGrid w:val="0"/>
        <w:spacing w:beforeLines="50" w:before="156" w:line="400" w:lineRule="exact"/>
        <w:rPr>
          <w:rFonts w:ascii="方正北魏楷书简体" w:eastAsia="方正北魏楷书简体"/>
          <w:sz w:val="22"/>
        </w:rPr>
      </w:pPr>
    </w:p>
    <w:p w:rsidR="00FD6DF9" w:rsidRDefault="00FD6DF9">
      <w:pPr>
        <w:wordWrap w:val="0"/>
        <w:spacing w:line="560" w:lineRule="exact"/>
        <w:ind w:right="339" w:firstLineChars="200" w:firstLine="600"/>
        <w:jc w:val="left"/>
        <w:rPr>
          <w:rFonts w:eastAsia="仿宋_GB2312"/>
          <w:sz w:val="30"/>
          <w:szCs w:val="30"/>
        </w:rPr>
      </w:pPr>
    </w:p>
    <w:sectPr w:rsidR="00FD6DF9">
      <w:headerReference w:type="default" r:id="rId9"/>
      <w:footerReference w:type="default" r:id="rId10"/>
      <w:pgSz w:w="11906" w:h="16838"/>
      <w:pgMar w:top="1701" w:right="1418" w:bottom="1418"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EA" w:rsidRDefault="007D05EA">
      <w:r>
        <w:separator/>
      </w:r>
    </w:p>
  </w:endnote>
  <w:endnote w:type="continuationSeparator" w:id="0">
    <w:p w:rsidR="007D05EA" w:rsidRDefault="007D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北魏楷书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335935"/>
      <w:docPartObj>
        <w:docPartGallery w:val="AutoText"/>
      </w:docPartObj>
    </w:sdtPr>
    <w:sdtEndPr/>
    <w:sdtContent>
      <w:p w:rsidR="00FD6DF9" w:rsidRDefault="007D05EA">
        <w:pPr>
          <w:pStyle w:val="a4"/>
          <w:jc w:val="center"/>
        </w:pPr>
        <w:r>
          <w:fldChar w:fldCharType="begin"/>
        </w:r>
        <w:r>
          <w:instrText>PAGE   \* MERGEFORMAT</w:instrText>
        </w:r>
        <w:r>
          <w:fldChar w:fldCharType="separate"/>
        </w:r>
        <w:r w:rsidR="00A7793E" w:rsidRPr="00A7793E">
          <w:rPr>
            <w:noProof/>
            <w:lang w:val="zh-CN"/>
          </w:rPr>
          <w:t>10</w:t>
        </w:r>
        <w:r>
          <w:fldChar w:fldCharType="end"/>
        </w:r>
      </w:p>
    </w:sdtContent>
  </w:sdt>
  <w:p w:rsidR="00FD6DF9" w:rsidRDefault="00FD6D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EA" w:rsidRDefault="007D05EA">
      <w:r>
        <w:separator/>
      </w:r>
    </w:p>
  </w:footnote>
  <w:footnote w:type="continuationSeparator" w:id="0">
    <w:p w:rsidR="007D05EA" w:rsidRDefault="007D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F9" w:rsidRDefault="00FD6DF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60"/>
    <w:rsid w:val="000125A8"/>
    <w:rsid w:val="00064A89"/>
    <w:rsid w:val="0007039D"/>
    <w:rsid w:val="00096CB8"/>
    <w:rsid w:val="000C6A81"/>
    <w:rsid w:val="00103C4C"/>
    <w:rsid w:val="00152B0B"/>
    <w:rsid w:val="00171FDB"/>
    <w:rsid w:val="001A091C"/>
    <w:rsid w:val="00211965"/>
    <w:rsid w:val="00211BD6"/>
    <w:rsid w:val="00236DE6"/>
    <w:rsid w:val="002823B4"/>
    <w:rsid w:val="00287532"/>
    <w:rsid w:val="002A7496"/>
    <w:rsid w:val="002B0276"/>
    <w:rsid w:val="002D6E0A"/>
    <w:rsid w:val="00324E61"/>
    <w:rsid w:val="00326FD2"/>
    <w:rsid w:val="0032778A"/>
    <w:rsid w:val="003711E9"/>
    <w:rsid w:val="003820B7"/>
    <w:rsid w:val="00386A02"/>
    <w:rsid w:val="003875E6"/>
    <w:rsid w:val="003903AE"/>
    <w:rsid w:val="003A2FD1"/>
    <w:rsid w:val="003B1925"/>
    <w:rsid w:val="003B60D4"/>
    <w:rsid w:val="00406C81"/>
    <w:rsid w:val="00416C50"/>
    <w:rsid w:val="00424261"/>
    <w:rsid w:val="0044469B"/>
    <w:rsid w:val="0046488D"/>
    <w:rsid w:val="004D2C90"/>
    <w:rsid w:val="004E0EDC"/>
    <w:rsid w:val="004F66EC"/>
    <w:rsid w:val="00511D52"/>
    <w:rsid w:val="005205FE"/>
    <w:rsid w:val="00522DB1"/>
    <w:rsid w:val="00546E32"/>
    <w:rsid w:val="005A5409"/>
    <w:rsid w:val="005C38DF"/>
    <w:rsid w:val="005C605E"/>
    <w:rsid w:val="005C77EE"/>
    <w:rsid w:val="005C7A5F"/>
    <w:rsid w:val="005D0F9E"/>
    <w:rsid w:val="005D6F3C"/>
    <w:rsid w:val="00630A83"/>
    <w:rsid w:val="006626C6"/>
    <w:rsid w:val="00666869"/>
    <w:rsid w:val="00677CE6"/>
    <w:rsid w:val="006B4819"/>
    <w:rsid w:val="006B7B3C"/>
    <w:rsid w:val="007103EC"/>
    <w:rsid w:val="007225A0"/>
    <w:rsid w:val="00723369"/>
    <w:rsid w:val="00743DBE"/>
    <w:rsid w:val="0077356A"/>
    <w:rsid w:val="007B0392"/>
    <w:rsid w:val="007B5824"/>
    <w:rsid w:val="007D05EA"/>
    <w:rsid w:val="00814762"/>
    <w:rsid w:val="0087782A"/>
    <w:rsid w:val="00886B50"/>
    <w:rsid w:val="008C6499"/>
    <w:rsid w:val="008D02FA"/>
    <w:rsid w:val="008E573B"/>
    <w:rsid w:val="008F181D"/>
    <w:rsid w:val="008F4ED8"/>
    <w:rsid w:val="00946A6A"/>
    <w:rsid w:val="00970FDB"/>
    <w:rsid w:val="00983717"/>
    <w:rsid w:val="00990393"/>
    <w:rsid w:val="00994228"/>
    <w:rsid w:val="009B3FD5"/>
    <w:rsid w:val="009B4372"/>
    <w:rsid w:val="009C4D1A"/>
    <w:rsid w:val="009E11F6"/>
    <w:rsid w:val="009F2FF9"/>
    <w:rsid w:val="00A14AE1"/>
    <w:rsid w:val="00A26F7C"/>
    <w:rsid w:val="00A458E0"/>
    <w:rsid w:val="00A7793E"/>
    <w:rsid w:val="00A934D7"/>
    <w:rsid w:val="00AB6263"/>
    <w:rsid w:val="00AC3D0E"/>
    <w:rsid w:val="00AF08CF"/>
    <w:rsid w:val="00B15CD0"/>
    <w:rsid w:val="00B87666"/>
    <w:rsid w:val="00B92FF4"/>
    <w:rsid w:val="00B9740D"/>
    <w:rsid w:val="00BE3D0C"/>
    <w:rsid w:val="00C138FD"/>
    <w:rsid w:val="00C24FF3"/>
    <w:rsid w:val="00C345EF"/>
    <w:rsid w:val="00C424C4"/>
    <w:rsid w:val="00C600CD"/>
    <w:rsid w:val="00C833EB"/>
    <w:rsid w:val="00CB2AF9"/>
    <w:rsid w:val="00CB31E1"/>
    <w:rsid w:val="00D037DD"/>
    <w:rsid w:val="00D12176"/>
    <w:rsid w:val="00D153AA"/>
    <w:rsid w:val="00D364DF"/>
    <w:rsid w:val="00D4576B"/>
    <w:rsid w:val="00D47AF5"/>
    <w:rsid w:val="00D648D9"/>
    <w:rsid w:val="00D85960"/>
    <w:rsid w:val="00D86853"/>
    <w:rsid w:val="00DA5326"/>
    <w:rsid w:val="00E47178"/>
    <w:rsid w:val="00E60353"/>
    <w:rsid w:val="00E622EF"/>
    <w:rsid w:val="00E67460"/>
    <w:rsid w:val="00E9305F"/>
    <w:rsid w:val="00EA3B8D"/>
    <w:rsid w:val="00EB3254"/>
    <w:rsid w:val="00EE4E69"/>
    <w:rsid w:val="00EF0406"/>
    <w:rsid w:val="00EF5780"/>
    <w:rsid w:val="00F12477"/>
    <w:rsid w:val="00F17621"/>
    <w:rsid w:val="00F2593E"/>
    <w:rsid w:val="00F35A38"/>
    <w:rsid w:val="00F4632D"/>
    <w:rsid w:val="00F774C7"/>
    <w:rsid w:val="00FC28BC"/>
    <w:rsid w:val="00FC6C32"/>
    <w:rsid w:val="00FC7712"/>
    <w:rsid w:val="00FD6DF9"/>
    <w:rsid w:val="06BC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727</Words>
  <Characters>4146</Characters>
  <Application>Microsoft Office Word</Application>
  <DocSecurity>0</DocSecurity>
  <Lines>34</Lines>
  <Paragraphs>9</Paragraphs>
  <ScaleCrop>false</ScaleCrop>
  <Company>微软中国</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119</cp:revision>
  <cp:lastPrinted>2018-12-24T05:17:00Z</cp:lastPrinted>
  <dcterms:created xsi:type="dcterms:W3CDTF">2018-12-19T08:56:00Z</dcterms:created>
  <dcterms:modified xsi:type="dcterms:W3CDTF">2018-12-27T05:26:00Z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