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3"/>
          <w:rFonts w:hint="eastAsia" w:ascii="宋体" w:hAnsi="宋体" w:eastAsia="宋体" w:cs="宋体"/>
          <w:color w:val="000000" w:themeColor="text1"/>
          <w:kern w:val="0"/>
          <w:sz w:val="32"/>
          <w:szCs w:val="32"/>
          <w:lang w:eastAsia="zh-CN"/>
          <w14:textFill>
            <w14:solidFill>
              <w14:schemeClr w14:val="tx1"/>
            </w14:solidFill>
          </w14:textFill>
        </w:rPr>
      </w:pPr>
      <w:r>
        <w:rPr>
          <w:rStyle w:val="3"/>
          <w:rFonts w:hint="eastAsia" w:ascii="宋体" w:hAnsi="宋体" w:eastAsia="宋体" w:cs="宋体"/>
          <w:color w:val="000000" w:themeColor="text1"/>
          <w:kern w:val="0"/>
          <w:sz w:val="32"/>
          <w:szCs w:val="32"/>
          <w14:textFill>
            <w14:solidFill>
              <w14:schemeClr w14:val="tx1"/>
            </w14:solidFill>
          </w14:textFill>
        </w:rPr>
        <w:t>优秀创新创业教育平台量化</w:t>
      </w:r>
      <w:r>
        <w:rPr>
          <w:rStyle w:val="3"/>
          <w:rFonts w:hint="eastAsia" w:ascii="宋体" w:hAnsi="宋体" w:eastAsia="宋体" w:cs="宋体"/>
          <w:color w:val="000000" w:themeColor="text1"/>
          <w:kern w:val="0"/>
          <w:sz w:val="32"/>
          <w:szCs w:val="32"/>
          <w:lang w:eastAsia="zh-CN"/>
          <w14:textFill>
            <w14:solidFill>
              <w14:schemeClr w14:val="tx1"/>
            </w14:solidFill>
          </w14:textFill>
        </w:rPr>
        <w:t>评分标准</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3855"/>
        <w:gridCol w:w="870"/>
        <w:gridCol w:w="82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Align w:val="center"/>
          </w:tcPr>
          <w:p>
            <w:pPr>
              <w:jc w:val="center"/>
              <w:rPr>
                <w:rFonts w:hint="eastAsia" w:ascii="宋体" w:hAnsi="宋体" w:eastAsia="宋体" w:cs="宋体"/>
                <w:color w:val="000000" w:themeColor="text1"/>
                <w:sz w:val="24"/>
                <w14:textFill>
                  <w14:solidFill>
                    <w14:schemeClr w14:val="tx1"/>
                  </w14:solidFill>
                </w14:textFill>
              </w:rPr>
            </w:pPr>
            <w:r>
              <w:rPr>
                <w:rStyle w:val="3"/>
                <w:rFonts w:hint="eastAsia" w:ascii="宋体" w:hAnsi="宋体" w:eastAsia="宋体" w:cs="宋体"/>
                <w:color w:val="000000" w:themeColor="text1"/>
                <w:kern w:val="0"/>
                <w:sz w:val="28"/>
                <w:szCs w:val="28"/>
                <w14:textFill>
                  <w14:solidFill>
                    <w14:schemeClr w14:val="tx1"/>
                  </w14:solidFill>
                </w14:textFill>
              </w:rPr>
              <w:t>类别</w:t>
            </w:r>
          </w:p>
        </w:tc>
        <w:tc>
          <w:tcPr>
            <w:tcW w:w="3855" w:type="dxa"/>
            <w:vAlign w:val="center"/>
          </w:tcPr>
          <w:p>
            <w:pPr>
              <w:jc w:val="center"/>
              <w:rPr>
                <w:rStyle w:val="3"/>
                <w:rFonts w:hint="eastAsia" w:ascii="宋体" w:hAnsi="宋体" w:eastAsia="宋体" w:cs="宋体"/>
                <w:color w:val="000000" w:themeColor="text1"/>
                <w:kern w:val="0"/>
                <w:sz w:val="28"/>
                <w:szCs w:val="28"/>
                <w14:textFill>
                  <w14:solidFill>
                    <w14:schemeClr w14:val="tx1"/>
                  </w14:solidFill>
                </w14:textFill>
              </w:rPr>
            </w:pPr>
            <w:r>
              <w:rPr>
                <w:rStyle w:val="3"/>
                <w:rFonts w:hint="eastAsia" w:ascii="宋体" w:hAnsi="宋体" w:eastAsia="宋体" w:cs="宋体"/>
                <w:color w:val="000000" w:themeColor="text1"/>
                <w:kern w:val="0"/>
                <w:sz w:val="28"/>
                <w:szCs w:val="28"/>
                <w14:textFill>
                  <w14:solidFill>
                    <w14:schemeClr w14:val="tx1"/>
                  </w14:solidFill>
                </w14:textFill>
              </w:rPr>
              <w:t>分项</w:t>
            </w:r>
          </w:p>
        </w:tc>
        <w:tc>
          <w:tcPr>
            <w:tcW w:w="870" w:type="dxa"/>
            <w:vAlign w:val="center"/>
          </w:tcPr>
          <w:p>
            <w:pPr>
              <w:jc w:val="center"/>
              <w:rPr>
                <w:rStyle w:val="3"/>
                <w:rFonts w:hint="eastAsia" w:ascii="宋体" w:hAnsi="宋体" w:eastAsia="宋体" w:cs="宋体"/>
                <w:color w:val="000000" w:themeColor="text1"/>
                <w:kern w:val="0"/>
                <w:sz w:val="28"/>
                <w:szCs w:val="28"/>
                <w14:textFill>
                  <w14:solidFill>
                    <w14:schemeClr w14:val="tx1"/>
                  </w14:solidFill>
                </w14:textFill>
              </w:rPr>
            </w:pPr>
            <w:r>
              <w:rPr>
                <w:rStyle w:val="3"/>
                <w:rFonts w:hint="eastAsia" w:ascii="宋体" w:hAnsi="宋体" w:eastAsia="宋体" w:cs="宋体"/>
                <w:color w:val="000000" w:themeColor="text1"/>
                <w:kern w:val="0"/>
                <w:sz w:val="28"/>
                <w:szCs w:val="28"/>
                <w14:textFill>
                  <w14:solidFill>
                    <w14:schemeClr w14:val="tx1"/>
                  </w14:solidFill>
                </w14:textFill>
              </w:rPr>
              <w:t>量分</w:t>
            </w:r>
          </w:p>
        </w:tc>
        <w:tc>
          <w:tcPr>
            <w:tcW w:w="825" w:type="dxa"/>
            <w:vAlign w:val="center"/>
          </w:tcPr>
          <w:p>
            <w:pPr>
              <w:jc w:val="center"/>
              <w:rPr>
                <w:rStyle w:val="3"/>
                <w:rFonts w:hint="eastAsia" w:ascii="宋体" w:hAnsi="宋体" w:eastAsia="宋体" w:cs="宋体"/>
                <w:color w:val="000000" w:themeColor="text1"/>
                <w:kern w:val="0"/>
                <w:sz w:val="28"/>
                <w:szCs w:val="28"/>
                <w14:textFill>
                  <w14:solidFill>
                    <w14:schemeClr w14:val="tx1"/>
                  </w14:solidFill>
                </w14:textFill>
              </w:rPr>
            </w:pPr>
            <w:r>
              <w:rPr>
                <w:rStyle w:val="3"/>
                <w:rFonts w:hint="eastAsia" w:ascii="宋体" w:hAnsi="宋体" w:eastAsia="宋体" w:cs="宋体"/>
                <w:color w:val="000000" w:themeColor="text1"/>
                <w:kern w:val="0"/>
                <w:sz w:val="28"/>
                <w:szCs w:val="28"/>
                <w14:textFill>
                  <w14:solidFill>
                    <w14:schemeClr w14:val="tx1"/>
                  </w14:solidFill>
                </w14:textFill>
              </w:rPr>
              <w:t>计分</w:t>
            </w:r>
          </w:p>
        </w:tc>
        <w:tc>
          <w:tcPr>
            <w:tcW w:w="1621" w:type="dxa"/>
            <w:vAlign w:val="center"/>
          </w:tcPr>
          <w:p>
            <w:pPr>
              <w:jc w:val="center"/>
              <w:rPr>
                <w:rStyle w:val="3"/>
                <w:rFonts w:hint="eastAsia" w:ascii="宋体" w:hAnsi="宋体" w:eastAsia="宋体" w:cs="宋体"/>
                <w:color w:val="000000" w:themeColor="text1"/>
                <w:kern w:val="0"/>
                <w:sz w:val="28"/>
                <w:szCs w:val="28"/>
                <w14:textFill>
                  <w14:solidFill>
                    <w14:schemeClr w14:val="tx1"/>
                  </w14:solidFill>
                </w14:textFill>
              </w:rPr>
            </w:pPr>
            <w:r>
              <w:rPr>
                <w:rStyle w:val="3"/>
                <w:rFonts w:hint="eastAsia" w:ascii="宋体" w:hAnsi="宋体" w:eastAsia="宋体" w:cs="宋体"/>
                <w:color w:val="000000" w:themeColor="text1"/>
                <w:kern w:val="0"/>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创新创业教育体系建设（5分）</w:t>
            </w:r>
          </w:p>
        </w:tc>
        <w:tc>
          <w:tcPr>
            <w:tcW w:w="3855" w:type="dxa"/>
          </w:tcPr>
          <w:p>
            <w:pPr>
              <w:rPr>
                <w:rStyle w:val="3"/>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有对双创教育工作的指导文件、发展规划、年度计划等。</w:t>
            </w:r>
          </w:p>
        </w:tc>
        <w:tc>
          <w:tcPr>
            <w:tcW w:w="870" w:type="dxa"/>
            <w:vAlign w:val="center"/>
          </w:tcPr>
          <w:p>
            <w:pPr>
              <w:jc w:val="center"/>
              <w:rPr>
                <w:rStyle w:val="3"/>
                <w:rFonts w:hint="eastAsia" w:ascii="宋体" w:hAnsi="宋体" w:eastAsia="宋体" w:cs="宋体"/>
                <w:b w:val="0"/>
                <w:bCs/>
                <w:color w:val="000000" w:themeColor="text1"/>
                <w:kern w:val="0"/>
                <w:sz w:val="24"/>
                <w14:textFill>
                  <w14:solidFill>
                    <w14:schemeClr w14:val="tx1"/>
                  </w14:solidFill>
                </w14:textFill>
              </w:rPr>
            </w:pPr>
            <w:r>
              <w:rPr>
                <w:rStyle w:val="3"/>
                <w:rFonts w:hint="eastAsia" w:ascii="宋体" w:hAnsi="宋体" w:eastAsia="宋体" w:cs="宋体"/>
                <w:b w:val="0"/>
                <w:bCs/>
                <w:color w:val="000000" w:themeColor="text1"/>
                <w:kern w:val="0"/>
                <w:sz w:val="24"/>
                <w14:textFill>
                  <w14:solidFill>
                    <w14:schemeClr w14:val="tx1"/>
                  </w14:solidFill>
                </w14:textFill>
              </w:rPr>
              <w:t>3分</w:t>
            </w:r>
          </w:p>
        </w:tc>
        <w:tc>
          <w:tcPr>
            <w:tcW w:w="825" w:type="dxa"/>
          </w:tcPr>
          <w:p>
            <w:pPr>
              <w:rPr>
                <w:rStyle w:val="3"/>
                <w:rFonts w:hint="eastAsia" w:ascii="宋体" w:hAnsi="宋体" w:eastAsia="宋体" w:cs="宋体"/>
                <w:color w:val="000000" w:themeColor="text1"/>
                <w:kern w:val="0"/>
                <w:sz w:val="24"/>
                <w14:textFill>
                  <w14:solidFill>
                    <w14:schemeClr w14:val="tx1"/>
                  </w14:solidFill>
                </w14:textFill>
              </w:rPr>
            </w:pPr>
          </w:p>
        </w:tc>
        <w:tc>
          <w:tcPr>
            <w:tcW w:w="1621" w:type="dxa"/>
          </w:tcPr>
          <w:p>
            <w:pPr>
              <w:rPr>
                <w:rStyle w:val="3"/>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Style w:val="3"/>
                <w:rFonts w:hint="eastAsia" w:ascii="宋体" w:hAnsi="宋体" w:eastAsia="宋体" w:cs="宋体"/>
                <w:color w:val="000000" w:themeColor="text1"/>
                <w:kern w:val="0"/>
                <w:sz w:val="24"/>
                <w14:textFill>
                  <w14:solidFill>
                    <w14:schemeClr w14:val="tx1"/>
                  </w14:solidFill>
                </w14:textFill>
              </w:rPr>
            </w:pPr>
          </w:p>
        </w:tc>
        <w:tc>
          <w:tcPr>
            <w:tcW w:w="3855" w:type="dxa"/>
          </w:tcPr>
          <w:p>
            <w:pPr>
              <w:rPr>
                <w:rStyle w:val="3"/>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在专业人才培养方案中有对创新创业人才培养体系的详细表述。</w:t>
            </w:r>
          </w:p>
        </w:tc>
        <w:tc>
          <w:tcPr>
            <w:tcW w:w="870" w:type="dxa"/>
            <w:vAlign w:val="center"/>
          </w:tcPr>
          <w:p>
            <w:pPr>
              <w:jc w:val="center"/>
              <w:rPr>
                <w:rStyle w:val="3"/>
                <w:rFonts w:hint="eastAsia" w:ascii="宋体" w:hAnsi="宋体" w:eastAsia="宋体" w:cs="宋体"/>
                <w:b w:val="0"/>
                <w:bCs/>
                <w:color w:val="000000" w:themeColor="text1"/>
                <w:kern w:val="0"/>
                <w:sz w:val="24"/>
                <w14:textFill>
                  <w14:solidFill>
                    <w14:schemeClr w14:val="tx1"/>
                  </w14:solidFill>
                </w14:textFill>
              </w:rPr>
            </w:pPr>
            <w:r>
              <w:rPr>
                <w:rStyle w:val="3"/>
                <w:rFonts w:hint="eastAsia" w:ascii="宋体" w:hAnsi="宋体" w:eastAsia="宋体" w:cs="宋体"/>
                <w:b w:val="0"/>
                <w:bCs/>
                <w:color w:val="000000" w:themeColor="text1"/>
                <w:kern w:val="0"/>
                <w:sz w:val="24"/>
                <w14:textFill>
                  <w14:solidFill>
                    <w14:schemeClr w14:val="tx1"/>
                  </w14:solidFill>
                </w14:textFill>
              </w:rPr>
              <w:t>2分</w:t>
            </w:r>
          </w:p>
        </w:tc>
        <w:tc>
          <w:tcPr>
            <w:tcW w:w="825" w:type="dxa"/>
          </w:tcPr>
          <w:p>
            <w:pPr>
              <w:rPr>
                <w:rStyle w:val="3"/>
                <w:rFonts w:hint="eastAsia" w:ascii="宋体" w:hAnsi="宋体" w:eastAsia="宋体" w:cs="宋体"/>
                <w:color w:val="000000" w:themeColor="text1"/>
                <w:kern w:val="0"/>
                <w:sz w:val="24"/>
                <w14:textFill>
                  <w14:solidFill>
                    <w14:schemeClr w14:val="tx1"/>
                  </w14:solidFill>
                </w14:textFill>
              </w:rPr>
            </w:pPr>
          </w:p>
        </w:tc>
        <w:tc>
          <w:tcPr>
            <w:tcW w:w="1621" w:type="dxa"/>
          </w:tcPr>
          <w:p>
            <w:pPr>
              <w:rPr>
                <w:rStyle w:val="3"/>
                <w:rFonts w:hint="eastAsia" w:ascii="宋体" w:hAnsi="宋体" w:eastAsia="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创新创业教育队伍建设</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（15分）</w:t>
            </w: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成立了创新创业教育组织机构，制度完善，措施得力，并有成立的制度文件。</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有专门的创新创业师资队伍。包括：任课教师（通识教育、专创融合课程教育教师）、项目指导教师、校外创新创业导师。平台双创师资队伍整体不少于</w:t>
            </w:r>
            <w:r>
              <w:rPr>
                <w:rFonts w:hint="eastAsia" w:ascii="宋体" w:hAnsi="宋体" w:eastAsia="宋体" w:cs="宋体"/>
                <w:color w:val="000000" w:themeColor="text1"/>
                <w:sz w:val="24"/>
                <w:lang w:val="en-US" w:eastAsia="zh-CN"/>
                <w14:textFill>
                  <w14:solidFill>
                    <w14:schemeClr w14:val="tx1"/>
                  </w14:solidFill>
                </w14:textFill>
              </w:rPr>
              <w:t>15</w:t>
            </w:r>
            <w:r>
              <w:rPr>
                <w:rFonts w:hint="eastAsia" w:ascii="宋体" w:hAnsi="宋体" w:eastAsia="宋体" w:cs="宋体"/>
                <w:color w:val="000000" w:themeColor="text1"/>
                <w:sz w:val="24"/>
                <w14:textFill>
                  <w14:solidFill>
                    <w14:schemeClr w14:val="tx1"/>
                  </w14:solidFill>
                </w14:textFill>
              </w:rPr>
              <w:t>人，</w:t>
            </w:r>
            <w:r>
              <w:rPr>
                <w:rFonts w:hint="eastAsia" w:ascii="宋体" w:hAnsi="宋体" w:eastAsia="宋体" w:cs="宋体"/>
                <w:color w:val="000000" w:themeColor="text1"/>
                <w:sz w:val="24"/>
                <w:lang w:eastAsia="zh-CN"/>
                <w14:textFill>
                  <w14:solidFill>
                    <w14:schemeClr w14:val="tx1"/>
                  </w14:solidFill>
                </w14:textFill>
              </w:rPr>
              <w:t>期中校外导师不少于</w:t>
            </w:r>
            <w:r>
              <w:rPr>
                <w:rFonts w:hint="eastAsia" w:ascii="宋体" w:hAnsi="宋体" w:eastAsia="宋体" w:cs="宋体"/>
                <w:color w:val="000000" w:themeColor="text1"/>
                <w:sz w:val="24"/>
                <w:lang w:val="en-US" w:eastAsia="zh-CN"/>
                <w14:textFill>
                  <w14:solidFill>
                    <w14:schemeClr w14:val="tx1"/>
                  </w14:solidFill>
                </w14:textFill>
              </w:rPr>
              <w:t>5人。</w:t>
            </w:r>
            <w:r>
              <w:rPr>
                <w:rFonts w:hint="eastAsia" w:ascii="宋体" w:hAnsi="宋体" w:eastAsia="宋体" w:cs="宋体"/>
                <w:color w:val="000000" w:themeColor="text1"/>
                <w:sz w:val="24"/>
                <w14:textFill>
                  <w14:solidFill>
                    <w14:schemeClr w14:val="tx1"/>
                  </w14:solidFill>
                </w14:textFill>
              </w:rPr>
              <w:t>每两年对师资队伍认定一次（有认定文件）。</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学生对双创课程教师的年度测评打分不低于90分。</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设有创新创业教育管理人员（有认定文件文件），工作正常开展，定期召开学生委员会议（有会议记录）。</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创新创业教育课程建设</w:t>
            </w:r>
          </w:p>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（20分）</w:t>
            </w: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开设有专创融合课程2门以上（应结合各自专业特点对专创融合课程的设立进行说明）。课程开设教学条件充分（教学大纲、教案、场地、实验室等条件充分）。</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积极开发开设学科类创新创业教育课。课程开设教学条件充分（教学大纲、教案、场地、实验室等条件充分）。</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有融入创新创业内容的专业课程不少于2门（除专创融合课程、学科类双创教育课以外的专业课程中有基于专业技能培养的创新创业能力提升专章，提供教案）。</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积极组织学生选修学校开设的除必修学分以外的在线课程、创业培训和实训等课程，学生参与度高（学生参与比例在50%以上）。</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学生创新创业实践指导（20分）</w:t>
            </w: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有对学生创新创业实践的奖励制度和措施（提供文件和相应的奖励活动资料）。</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举办指导学生的创新创业专题讲座，每年度不少于3场（须提供讲座内容、主讲人、学生体会等）。</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做好创新创业实践活动学分认定工作（年度创新创业实践活动学分检查文、理组前三名</w:t>
            </w:r>
            <w:r>
              <w:rPr>
                <w:rFonts w:hint="eastAsia" w:ascii="宋体" w:hAnsi="宋体" w:eastAsia="宋体" w:cs="宋体"/>
                <w:color w:val="000000" w:themeColor="text1"/>
                <w:sz w:val="24"/>
                <w:lang w:eastAsia="zh-CN"/>
                <w14:textFill>
                  <w14:solidFill>
                    <w14:schemeClr w14:val="tx1"/>
                  </w14:solidFill>
                </w14:textFill>
              </w:rPr>
              <w:t>分别</w:t>
            </w:r>
            <w:r>
              <w:rPr>
                <w:rFonts w:hint="eastAsia" w:ascii="宋体" w:hAnsi="宋体" w:eastAsia="宋体" w:cs="宋体"/>
                <w:color w:val="000000" w:themeColor="text1"/>
                <w:sz w:val="24"/>
                <w14:textFill>
                  <w14:solidFill>
                    <w14:schemeClr w14:val="tx1"/>
                  </w14:solidFill>
                </w14:textFill>
              </w:rPr>
              <w:t>获得</w:t>
            </w:r>
            <w:r>
              <w:rPr>
                <w:rFonts w:hint="eastAsia" w:ascii="宋体" w:hAnsi="宋体" w:eastAsia="宋体" w:cs="宋体"/>
                <w:color w:val="000000" w:themeColor="text1"/>
                <w:sz w:val="24"/>
                <w:lang w:val="en-US" w:eastAsia="zh-CN"/>
                <w14:textFill>
                  <w14:solidFill>
                    <w14:schemeClr w14:val="tx1"/>
                  </w14:solidFill>
                </w14:textFill>
              </w:rPr>
              <w:t>5分、3分、2分）</w:t>
            </w:r>
            <w:r>
              <w:rPr>
                <w:rFonts w:hint="eastAsia" w:ascii="宋体" w:hAnsi="宋体" w:eastAsia="宋体" w:cs="宋体"/>
                <w:color w:val="000000" w:themeColor="text1"/>
                <w:sz w:val="24"/>
                <w14:textFill>
                  <w14:solidFill>
                    <w14:schemeClr w14:val="tx1"/>
                  </w14:solidFill>
                </w14:textFill>
              </w:rPr>
              <w:t>。</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能依托教学科研实验室，建设创意创新创业实训室、创客空间（平台新增创意创新创业实训室、创客空间须提交文字、图片、活动教学等证明材料）。</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指导在创意创新创业转化方面条件成熟的学生组建公司或创业工作室（公司注册的法人代表或创业工作室负责人须为平台在校学生）。</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学生创新创业项目实施（10分）</w:t>
            </w: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学生积极踊跃参加大学生创新创业训练计划项目研究，参与比例较高（平台在校学生参与</w:t>
            </w:r>
            <w:r>
              <w:rPr>
                <w:rFonts w:hint="eastAsia" w:ascii="宋体" w:hAnsi="宋体" w:eastAsia="宋体" w:cs="宋体"/>
                <w:color w:val="000000" w:themeColor="text1"/>
                <w:sz w:val="24"/>
                <w:lang w:eastAsia="zh-CN"/>
                <w14:textFill>
                  <w14:solidFill>
                    <w14:schemeClr w14:val="tx1"/>
                  </w14:solidFill>
                </w14:textFill>
              </w:rPr>
              <w:t>项目人</w:t>
            </w:r>
            <w:r>
              <w:rPr>
                <w:rFonts w:hint="eastAsia" w:ascii="宋体" w:hAnsi="宋体" w:eastAsia="宋体" w:cs="宋体"/>
                <w:color w:val="000000" w:themeColor="text1"/>
                <w:sz w:val="24"/>
                <w14:textFill>
                  <w14:solidFill>
                    <w14:schemeClr w14:val="tx1"/>
                  </w14:solidFill>
                </w14:textFill>
              </w:rPr>
              <w:t>数占在校生比例≥20%）。</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重视申报项目实施过程管理，督促有力，项目结题验收通过率高（通过率≥</w:t>
            </w:r>
            <w:r>
              <w:rPr>
                <w:rFonts w:hint="eastAsia" w:ascii="宋体" w:hAnsi="宋体" w:eastAsia="宋体" w:cs="宋体"/>
                <w:color w:val="000000" w:themeColor="text1"/>
                <w:sz w:val="24"/>
                <w:lang w:val="en-US" w:eastAsia="zh-CN"/>
                <w14:textFill>
                  <w14:solidFill>
                    <w14:schemeClr w14:val="tx1"/>
                  </w14:solidFill>
                </w14:textFill>
              </w:rPr>
              <w:t>85</w:t>
            </w:r>
            <w:r>
              <w:rPr>
                <w:rFonts w:hint="eastAsia" w:ascii="宋体" w:hAnsi="宋体" w:eastAsia="宋体" w:cs="宋体"/>
                <w:color w:val="000000" w:themeColor="text1"/>
                <w:sz w:val="24"/>
                <w14:textFill>
                  <w14:solidFill>
                    <w14:schemeClr w14:val="tx1"/>
                  </w14:solidFill>
                </w14:textFill>
              </w:rPr>
              <w:t>%）。</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学生学科竞赛组织开展（15分）</w:t>
            </w: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校级（包括校级）以上学科竞赛学生参与率≥60%。</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参加学科竞赛效果好，成绩优秀</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（按照《安徽省</w:t>
            </w:r>
            <w:r>
              <w:rPr>
                <w:rFonts w:hint="eastAsia" w:ascii="宋体" w:hAnsi="宋体" w:eastAsia="宋体" w:cs="宋体"/>
                <w:color w:val="000000" w:themeColor="text1"/>
                <w:sz w:val="24"/>
                <w:lang w:eastAsia="zh-CN"/>
                <w14:textFill>
                  <w14:solidFill>
                    <w14:schemeClr w14:val="tx1"/>
                  </w14:solidFill>
                </w14:textFill>
              </w:rPr>
              <w:t>大学生</w:t>
            </w:r>
            <w:r>
              <w:rPr>
                <w:rFonts w:hint="eastAsia" w:ascii="宋体" w:hAnsi="宋体" w:eastAsia="宋体" w:cs="宋体"/>
                <w:color w:val="000000" w:themeColor="text1"/>
                <w:sz w:val="24"/>
                <w14:textFill>
                  <w14:solidFill>
                    <w14:schemeClr w14:val="tx1"/>
                  </w14:solidFill>
                </w14:textFill>
              </w:rPr>
              <w:t>学科</w:t>
            </w:r>
            <w:r>
              <w:rPr>
                <w:rFonts w:hint="eastAsia" w:ascii="宋体" w:hAnsi="宋体" w:eastAsia="宋体" w:cs="宋体"/>
                <w:color w:val="000000" w:themeColor="text1"/>
                <w:sz w:val="24"/>
                <w:lang w:eastAsia="zh-CN"/>
                <w14:textFill>
                  <w14:solidFill>
                    <w14:schemeClr w14:val="tx1"/>
                  </w14:solidFill>
                </w14:textFill>
              </w:rPr>
              <w:t>和技能</w:t>
            </w:r>
            <w:r>
              <w:rPr>
                <w:rFonts w:hint="eastAsia" w:ascii="宋体" w:hAnsi="宋体" w:eastAsia="宋体" w:cs="宋体"/>
                <w:color w:val="000000" w:themeColor="text1"/>
                <w:sz w:val="24"/>
                <w14:textFill>
                  <w14:solidFill>
                    <w14:schemeClr w14:val="tx1"/>
                  </w14:solidFill>
                </w14:textFill>
              </w:rPr>
              <w:t>竞赛</w:t>
            </w:r>
            <w:r>
              <w:rPr>
                <w:rFonts w:hint="eastAsia" w:ascii="宋体" w:hAnsi="宋体" w:eastAsia="宋体" w:cs="宋体"/>
                <w:color w:val="000000" w:themeColor="text1"/>
                <w:sz w:val="24"/>
                <w:lang w:val="en-US" w:eastAsia="zh-CN"/>
                <w14:textFill>
                  <w14:solidFill>
                    <w14:schemeClr w14:val="tx1"/>
                  </w14:solidFill>
                </w14:textFill>
              </w:rPr>
              <w:t>A、B类项目列表&lt;2017年版&gt;</w:t>
            </w:r>
            <w:r>
              <w:rPr>
                <w:rFonts w:hint="eastAsia" w:ascii="宋体" w:hAnsi="宋体" w:eastAsia="宋体" w:cs="宋体"/>
                <w:color w:val="000000" w:themeColor="text1"/>
                <w:sz w:val="24"/>
                <w14:textFill>
                  <w14:solidFill>
                    <w14:schemeClr w14:val="tx1"/>
                  </w14:solidFill>
                </w14:textFill>
              </w:rPr>
              <w:t>》计算</w:t>
            </w:r>
            <w:r>
              <w:rPr>
                <w:rFonts w:hint="eastAsia" w:ascii="宋体" w:hAnsi="宋体" w:eastAsia="宋体" w:cs="宋体"/>
                <w:color w:val="000000" w:themeColor="text1"/>
                <w:sz w:val="24"/>
                <w:lang w:eastAsia="zh-CN"/>
                <w14:textFill>
                  <w14:solidFill>
                    <w14:schemeClr w14:val="tx1"/>
                  </w14:solidFill>
                </w14:textFill>
              </w:rPr>
              <w:t>获奖情况。</w:t>
            </w:r>
            <w:r>
              <w:rPr>
                <w:rFonts w:hint="eastAsia" w:ascii="宋体" w:hAnsi="宋体" w:eastAsia="宋体" w:cs="宋体"/>
                <w:color w:val="000000" w:themeColor="text1"/>
                <w:sz w:val="24"/>
                <w14:textFill>
                  <w14:solidFill>
                    <w14:schemeClr w14:val="tx1"/>
                  </w14:solidFill>
                </w14:textFill>
              </w:rPr>
              <w:t>排名文</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理科前三名</w:t>
            </w:r>
            <w:r>
              <w:rPr>
                <w:rFonts w:hint="eastAsia" w:ascii="宋体" w:hAnsi="宋体" w:eastAsia="宋体" w:cs="宋体"/>
                <w:color w:val="000000" w:themeColor="text1"/>
                <w:sz w:val="24"/>
                <w:lang w:eastAsia="zh-CN"/>
                <w14:textFill>
                  <w14:solidFill>
                    <w14:schemeClr w14:val="tx1"/>
                  </w14:solidFill>
                </w14:textFill>
              </w:rPr>
              <w:t>分别获得</w:t>
            </w:r>
            <w:r>
              <w:rPr>
                <w:rFonts w:hint="eastAsia" w:ascii="宋体" w:hAnsi="宋体" w:eastAsia="宋体" w:cs="宋体"/>
                <w:color w:val="000000" w:themeColor="text1"/>
                <w:sz w:val="24"/>
                <w:lang w:val="en-US" w:eastAsia="zh-CN"/>
                <w14:textFill>
                  <w14:solidFill>
                    <w14:schemeClr w14:val="tx1"/>
                  </w14:solidFill>
                </w14:textFill>
              </w:rPr>
              <w:t>5分、3分、2分</w:t>
            </w:r>
            <w:r>
              <w:rPr>
                <w:rFonts w:hint="eastAsia" w:ascii="宋体" w:hAnsi="宋体" w:eastAsia="宋体" w:cs="宋体"/>
                <w:color w:val="000000" w:themeColor="text1"/>
                <w:sz w:val="24"/>
                <w14:textFill>
                  <w14:solidFill>
                    <w14:schemeClr w14:val="tx1"/>
                  </w14:solidFill>
                </w14:textFill>
              </w:rPr>
              <w:t>，不包括“互联网+”大学生创新创业大赛）。</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vAlign w:val="center"/>
          </w:tcPr>
          <w:p>
            <w:pPr>
              <w:jc w:val="cente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“互联网+”大学生创新创业大赛获得省级金奖（及以上）、银奖、铜奖分别获得5分、3分、2分。</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restart"/>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学生创新创业能力提升（15分）</w:t>
            </w: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学生发表论文</w:t>
            </w:r>
            <w:r>
              <w:rPr>
                <w:rFonts w:hint="eastAsia" w:ascii="宋体" w:hAnsi="宋体" w:eastAsia="宋体" w:cs="宋体"/>
                <w:color w:val="000000" w:themeColor="text1"/>
                <w:sz w:val="24"/>
                <w:lang w:eastAsia="zh-CN"/>
                <w14:textFill>
                  <w14:solidFill>
                    <w14:schemeClr w14:val="tx1"/>
                  </w14:solidFill>
                </w14:textFill>
              </w:rPr>
              <w:t>（第一作者）</w:t>
            </w:r>
            <w:r>
              <w:rPr>
                <w:rFonts w:hint="eastAsia" w:ascii="宋体" w:hAnsi="宋体" w:eastAsia="宋体" w:cs="宋体"/>
                <w:color w:val="000000" w:themeColor="text1"/>
                <w:sz w:val="24"/>
                <w14:textFill>
                  <w14:solidFill>
                    <w14:schemeClr w14:val="tx1"/>
                  </w14:solidFill>
                </w14:textFill>
              </w:rPr>
              <w:t>，出版著作，获得专利（提供相关证明材料）。</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tcPr>
          <w:p>
            <w:pP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学生参加学术会议数量逐年增加（提供图片和学生体会）。</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tcPr>
          <w:p>
            <w:pP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在校内外孵化基地登记注册数，两年来参加创新创业实践和创新团队、创业团队和入住创业园的团队数。</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1" w:type="dxa"/>
            <w:vMerge w:val="continue"/>
          </w:tcPr>
          <w:p>
            <w:pP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有学生公司或团队（法人代表或团队负责人须为在校平台学生）</w:t>
            </w:r>
            <w:bookmarkStart w:id="0" w:name="_GoBack"/>
            <w:bookmarkEnd w:id="0"/>
            <w:r>
              <w:rPr>
                <w:rFonts w:hint="eastAsia" w:ascii="宋体" w:hAnsi="宋体" w:eastAsia="宋体" w:cs="宋体"/>
                <w:color w:val="000000" w:themeColor="text1"/>
                <w:sz w:val="24"/>
                <w14:textFill>
                  <w14:solidFill>
                    <w14:schemeClr w14:val="tx1"/>
                  </w14:solidFill>
                </w14:textFill>
              </w:rPr>
              <w:t>得到市级及以上政府创新创业资金支持或得到社会融资（支持资金、融资额度在10万元以上）。</w:t>
            </w:r>
          </w:p>
        </w:tc>
        <w:tc>
          <w:tcPr>
            <w:tcW w:w="870" w:type="dxa"/>
            <w:vAlign w:val="center"/>
          </w:tcPr>
          <w:p>
            <w:pPr>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1351" w:type="dxa"/>
          </w:tcPr>
          <w:p>
            <w:pPr>
              <w:rPr>
                <w:rFonts w:hint="eastAsia" w:ascii="宋体" w:hAnsi="宋体" w:eastAsia="宋体" w:cs="宋体"/>
                <w:color w:val="000000" w:themeColor="text1"/>
                <w:sz w:val="24"/>
                <w14:textFill>
                  <w14:solidFill>
                    <w14:schemeClr w14:val="tx1"/>
                  </w14:solidFill>
                </w14:textFill>
              </w:rPr>
            </w:pPr>
          </w:p>
        </w:tc>
        <w:tc>
          <w:tcPr>
            <w:tcW w:w="3855" w:type="dxa"/>
          </w:tcPr>
          <w:p>
            <w:pPr>
              <w:rPr>
                <w:rFonts w:hint="eastAsia" w:ascii="宋体" w:hAnsi="宋体" w:eastAsia="宋体" w:cs="宋体"/>
                <w:color w:val="000000" w:themeColor="text1"/>
                <w:sz w:val="24"/>
                <w14:textFill>
                  <w14:solidFill>
                    <w14:schemeClr w14:val="tx1"/>
                  </w14:solidFill>
                </w14:textFill>
              </w:rPr>
            </w:pPr>
          </w:p>
        </w:tc>
        <w:tc>
          <w:tcPr>
            <w:tcW w:w="870" w:type="dxa"/>
            <w:vAlign w:val="center"/>
          </w:tcPr>
          <w:p>
            <w:pPr>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100分</w:t>
            </w:r>
          </w:p>
        </w:tc>
        <w:tc>
          <w:tcPr>
            <w:tcW w:w="825" w:type="dxa"/>
          </w:tcPr>
          <w:p>
            <w:pPr>
              <w:rPr>
                <w:rFonts w:hint="eastAsia" w:ascii="宋体" w:hAnsi="宋体" w:eastAsia="宋体" w:cs="宋体"/>
                <w:color w:val="000000" w:themeColor="text1"/>
                <w:sz w:val="24"/>
                <w14:textFill>
                  <w14:solidFill>
                    <w14:schemeClr w14:val="tx1"/>
                  </w14:solidFill>
                </w14:textFill>
              </w:rPr>
            </w:pPr>
          </w:p>
        </w:tc>
        <w:tc>
          <w:tcPr>
            <w:tcW w:w="1621" w:type="dxa"/>
          </w:tcPr>
          <w:p>
            <w:pPr>
              <w:rPr>
                <w:rFonts w:hint="eastAsia" w:ascii="宋体" w:hAnsi="宋体" w:eastAsia="宋体" w:cs="宋体"/>
                <w:color w:val="000000" w:themeColor="text1"/>
                <w:sz w:val="24"/>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176E89"/>
    <w:rsid w:val="087E7232"/>
    <w:rsid w:val="14B21483"/>
    <w:rsid w:val="22176E89"/>
    <w:rsid w:val="24045182"/>
    <w:rsid w:val="25D8070E"/>
    <w:rsid w:val="27F43D96"/>
    <w:rsid w:val="37B2257E"/>
    <w:rsid w:val="384F270A"/>
    <w:rsid w:val="43045D46"/>
    <w:rsid w:val="45262B48"/>
    <w:rsid w:val="51C83CC6"/>
    <w:rsid w:val="522C32D5"/>
    <w:rsid w:val="5CD72D8E"/>
    <w:rsid w:val="5E4B7D62"/>
    <w:rsid w:val="63B24AA4"/>
    <w:rsid w:val="68FA0B89"/>
    <w:rsid w:val="7C0331D8"/>
    <w:rsid w:val="7FD52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2018-12-14T09:35:00Z</dcterms:created>
  <dc:creator>Administrator</dc:creator>
  <cp:lastModifiedBy>Administrator</cp:lastModifiedBy>
  <dcterms:modified xsi:type="dcterms:W3CDTF">2018-12-14T10:33:16Z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